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ФОРМИРОВАНИЕ ОСНОВ ЭКОЛОГИЧЕСКОГО ВОСПИТАНИЯ ПОСРЕДСТВОМ ОРГАНИЗАЦИИ ОРИЕНТИРОВАННОЙ ПРЕДМЕТНО - РАЗВИВАЮЩЕЙ СРЕДЫ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Атюшина Татьяна Алексеевна, Турпищева Елена Романовна,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МБДОУ «Детский сад № 357» г.о. Самара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 xml:space="preserve">РОССИЯ 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Согласно Указу президента РФ от 1-го августа 2015 г. под № 392 «О проведении в РФ Года особо охраняемых природных территорий» 2017 год в России объявлен годом экологии.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Подобное решение было принято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 в связи с мировой тенденцией обращения общественного внимания на проблемы экологического характера каждой страны в отдельности и всего мира в целом.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Важнейшей задачей развития современной цивилизации является преодоление глобального экологического кризиса и построение информационно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-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экологического общества. Решение данной задачи во многом определяется содержанием экологического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воспита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ния, поскольку действенность любых мер, принимаемых по защите окружающей среды, определяется поведением людей, их отношением к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природе.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</w:rPr>
        <w:t xml:space="preserve">В исследованиях, посвященных изучению непрерывного экологического образования, особое 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24"/>
          <w:szCs w:val="24"/>
        </w:rPr>
        <w:t xml:space="preserve">внимание уделяется дошкольному детству.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Основная цель экологического воспитания – сформировать у детей целостный взгляд на природу и место человека в ней, экологическую грамотность, способность любить окружающий мир и бережно относиться к нему.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Одним из важных педагогических условий формирования экологической культуры дошкольников является наличие в образовательном учреждении развивающей предметно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-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пространственной среды, способствующей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а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ктивизации 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</w:rPr>
        <w:t>познавательной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 деятельности детей,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эколого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-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эстетическому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развитию,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оздоровлению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ребенка,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воспитанию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</w:rPr>
        <w:t>нравственных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качеств, обогащению опыта экологически грамотной деятельности в природе.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Мы предположили, что одним из  важнейших и н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еобходимы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х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услови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й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формирования основ экологическ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ого воспитания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дошкольников явля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ется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организация развивающей предметно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-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пространственной среды, обеспечивающей непрерывное 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</w:rPr>
        <w:t>общение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дошкольников с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объектами живой и неживой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природой,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а как следствие - 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разнообразн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ая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деятельность с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экологически ориентированными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объектами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предметно - развивающей среды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а также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накопление и применение опыта нравственно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-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ценностного отношения к ним.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В связи с чем, было решено, э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кспериментально установ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ить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зависимость между содержанием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экологически 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ориентированной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развивающей предметно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-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пространственной среды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и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организованной в ней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разнообразной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деятельност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детей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и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последующим ростом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уровн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я формирования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экологической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культуры дошкольников.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Т.е. количество занятий экологической направленности осталось неизменным, изменилось качество и количество 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совместной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деятельности, используемой в режимные моменты, а также направленность  самостоятельной детской деятельнос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ти.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27940</wp:posOffset>
            </wp:positionV>
            <wp:extent cx="4460875" cy="2658745"/>
            <wp:effectExtent l="0" t="0" r="15875" b="8255"/>
            <wp:wrapNone/>
            <wp:docPr id="1" name="Изображение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0875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olor w:val="auto"/>
          <w:spacing w:val="0"/>
          <w:sz w:val="22"/>
          <w:szCs w:val="22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olor w:val="auto"/>
          <w:spacing w:val="0"/>
          <w:sz w:val="22"/>
          <w:szCs w:val="22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olor w:val="auto"/>
          <w:spacing w:val="0"/>
          <w:sz w:val="22"/>
          <w:szCs w:val="22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olor w:val="auto"/>
          <w:spacing w:val="0"/>
          <w:sz w:val="22"/>
          <w:szCs w:val="22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ru-RU"/>
        </w:rPr>
      </w:pPr>
      <w:r>
        <w:rPr>
          <w:rFonts w:hint="default" w:cs="Times New Roman"/>
          <w:b w:val="0"/>
          <w:i w:val="0"/>
          <w:color w:val="auto"/>
          <w:spacing w:val="0"/>
          <w:sz w:val="22"/>
          <w:szCs w:val="22"/>
          <w:shd w:val="clear" w:fill="FFFFFF"/>
          <w:lang w:val="ru-RU"/>
        </w:rPr>
        <w:t>1 ПРС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ru-RU"/>
        </w:rPr>
        <w:t xml:space="preserve"> группы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Развивающая предметно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-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пространственная среда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нашей группы в настоящее время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представляет собой совокупность объектов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ориентированных на развитие активности ребенка по освоению экологических знаний, нравственно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-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ценностного отношения к природе, опыта экологической деятельности в природной среде. При ее построении 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мы учитывали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</w:rPr>
        <w:t>общепедагогические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 основы системного проектирования социального, пространственно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-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предметного и организационно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-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технологического компонентов и ориентироваться на реализацию целей экологического 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воспитания, требования, предъявляемые к построению предметно - развивающей среды со стороны ФГОС ДО: доступность, вариативность, трансформируемость, безопасность, содержательная насыщенность, полифункциональность.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olor w:val="auto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начать мы решили с самого, на наш взгляд, простого.  Практически в каждом групповом помещении  любого ДОУ, по старинке,  находятся уголки природы, где располагаются  комнатные растения. Перед нами встал вопрос, чем же мы можем его «усовершенствовать».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Ответ подсказали сами дети, когда наблюдали за процессом рыхления почвы в цветочных горшках, спросив: «А кто же на улице рыхлит землю, что бы травка росла?» Так возникла идея о размещении в природным уголке насекомых, не живых, конечно, а пластиковых - игрушечных, но в условиях приближенных к натуральным.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В комнатных растениях и рядом с ними  «поселились» кузнечик, муха, стрекоза, паук, жуки, бабочка, богомол, таракан, божьи коровки, дождевой червяк. Дети быстрее уясняют где живут насекомые, чем питаются, какую пользу они приносят людям.  Многие выводы - ответы на свои же вопросы,  дети дают сами, строя предположения, делая логические выводы, а ведь возраст наших детей 3-4 года. В этом же уголке разместилась коллекция насекомых журнала «Древо познания», а также настольные игры экологической направленности. В любое время дети могут поиграть в понравившуюся игру либо рассмотреть заинтересовавший экспонат коллекции.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Согласно плану работы с детьми в ДОУ проводятся тематические недели на тему «Домашние животные», «Дикие животные» и т.п., но без систематического напоминания дети, к сожалению, очень быстро забывают какое животное относится к какой классификации, путают их, забывают места их обитания и т.д. Тогда на помощь пришла идея создания неких тематических инсталляций.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-1905</wp:posOffset>
            </wp:positionV>
            <wp:extent cx="5152390" cy="3430270"/>
            <wp:effectExtent l="0" t="0" r="10160" b="17780"/>
            <wp:wrapNone/>
            <wp:docPr id="2" name="Изображение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olor w:val="auto"/>
          <w:spacing w:val="0"/>
          <w:sz w:val="22"/>
          <w:szCs w:val="22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olor w:val="auto"/>
          <w:spacing w:val="0"/>
          <w:sz w:val="22"/>
          <w:szCs w:val="22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olor w:val="auto"/>
          <w:spacing w:val="0"/>
          <w:sz w:val="22"/>
          <w:szCs w:val="22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ru-RU"/>
        </w:rPr>
      </w:pPr>
      <w:bookmarkStart w:id="0" w:name="_GoBack"/>
      <w:bookmarkEnd w:id="0"/>
      <w:r>
        <w:rPr>
          <w:rFonts w:hint="default" w:cs="Times New Roman"/>
          <w:b w:val="0"/>
          <w:i w:val="0"/>
          <w:color w:val="auto"/>
          <w:spacing w:val="0"/>
          <w:sz w:val="22"/>
          <w:szCs w:val="22"/>
          <w:shd w:val="clear" w:fill="FFFFFF"/>
          <w:lang w:val="ru-RU"/>
        </w:rPr>
        <w:t>2 С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ru-RU"/>
        </w:rPr>
        <w:t>екция инсталляций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В групповом помещении мы выделили для этого целую секцию.  На задних стенках полок мы расположили изображения мест обитания тех и иных животных (лес, джунгли, пустыня), разместили игрушечных животных в соответствие с местом их обитания. На задней стенке одной из полок мы поместили изображение вулкана, где поселились древние животные - динозавры. Дети непроизвольно запоминают место обитания и названия диких животных наших лесов, животных жарких стран, домашних животных. Отпал вопрос уборки игрушек по местам - животные леса живут в лесу (в другой среде они могут погибнут), животные пустыни - в пустыне и т.д. Кроме того, нами были  самостоятельно разработаны и сделаны д/и этой же направленности. Дети берут коробочку с изображением среды обитания,  животных и играют  с ними в соответствии с задачей педагога или своего замысла  в самостоятельной деятельности. Главное условие наших инсталляций - доступность: можно все использовать в игровой деятельности.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olor w:val="auto"/>
          <w:spacing w:val="0"/>
          <w:sz w:val="22"/>
          <w:szCs w:val="22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На стене группового помещения было нарисовано дерево, которое было решено использовать как сезонное. На дереве с приходом осени «пожелтели» листочки, которые к зиме опали, весной появились маленькие зеленые; «поселились» птицы - зимой это были городские птицы, весной - «прилетели» перелетные птицы. Гладя на дерево, очень легко объяснять сезонные изменения, происходящие в живой и неживой природе с приходом различных сезонов. Дети быстро запоминают названия птиц и их классификацию на зимующих и перелетных. Чтобы уделить внимание бережному отношению детей к природе, мы попросили родителей смастерить скворечник и кормушку, которые в соответствии с сезоном, размещаем на дереве.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В книжном уголке, в настоящее время,  большая часть имеющейся литературы направлена на познавательную деятельность в экологической области. </w:t>
      </w:r>
      <w:r>
        <w:rPr>
          <w:rFonts w:hint="default" w:cs="Times New Roman"/>
          <w:b w:val="0"/>
          <w:i w:val="0"/>
          <w:color w:val="auto"/>
          <w:spacing w:val="0"/>
          <w:sz w:val="24"/>
          <w:szCs w:val="24"/>
          <w:shd w:val="clear" w:fill="FFFFFF"/>
          <w:lang w:val="ru-RU"/>
        </w:rPr>
        <w:t>З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десь мы разместили книги с большими и понятными иллюстрациями, которые дети могут самостоятельно рассматривать в любое свободное время.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olor w:val="auto"/>
          <w:spacing w:val="0"/>
          <w:sz w:val="24"/>
          <w:szCs w:val="24"/>
          <w:shd w:val="clear" w:fill="FFFFFF"/>
          <w:lang w:val="ru-RU"/>
        </w:rPr>
        <w:t>В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уголке творчества размещены натуральные материалы, в которых дети самостоятельно или с помощью воспитателя могут реализовывать свои творческие фантазии. </w:t>
      </w:r>
      <w:r>
        <w:rPr>
          <w:rFonts w:hint="default" w:cs="Times New Roman"/>
          <w:b w:val="0"/>
          <w:i w:val="0"/>
          <w:color w:val="auto"/>
          <w:spacing w:val="0"/>
          <w:sz w:val="24"/>
          <w:szCs w:val="24"/>
          <w:shd w:val="clear" w:fill="FFFFFF"/>
          <w:lang w:val="ru-RU"/>
        </w:rPr>
        <w:t>Д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ети делают поделки из природного материала, рисуют на натуральных камнях, деревянных фигурках, разукрашивают морские раковины, одновременно знакомясь со свойствами природных материалов, их взаимодействием с той или иной краской и т.п.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588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39370</wp:posOffset>
            </wp:positionV>
            <wp:extent cx="2030730" cy="3140075"/>
            <wp:effectExtent l="0" t="0" r="7620" b="3175"/>
            <wp:wrapNone/>
            <wp:docPr id="7" name="Изображение 7" descr="DSC0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DSC04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588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588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center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3 Уголок творчества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В группе появился уголок под названием «Хочу все знать», который легко трансформируется в «Магазин необычных товаров». В уголке мы расположили коллекцию разнообразных камней, образцы сыпучих продуктов, посуду и лабораторные инструменты для проведения  элементарных экспериментов в режимных моментах. В самостоятельной деятельности в этом уголке дети рассматривают камни, исследуют образцы, при желании «продают» в «Магазине»  эти же предметы, используя их как предметы - заместители .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Познавательная активность детей не заканчивается на знаниях и опыте, которые они получают в группе. Дети настолько увлеченно изучают обновленную предметно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развивающую среду, что перенесли свой познавательный интерес на родителей, которые с удовольствием подключились к процессу преобразования.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Проведя педагогическую диагностику с целью выявления качества педагогической работы и результативности нашего «эксперимента», мы отметили, что уровень экологических знаний и некоторых умений у детей нашей группы - младший дошкольный возраст находится практически на одном уровне с уровнем экологических знаний и умений детей среднего дошкольного возраста, что позволило сделать вывод о результативности нашего исследования.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Предложенная нами модель организации экологически  ориентированной развивающей предметно-пространственной среды направлена на формирование позитивного отношения  как педагогов,  так и воспитанников  к экологическому воспитанию, практическое видение  концептуальных идей ее построения, развитие умений у воспитателей конструировать, создавать и наполнять экологическим содержанием на практике любой  компонент развивающей предметно-пространственной среды  в ДОУ.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Обобщая результаты нашей работы, мы сделали  следующие выводы: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ходе апробации модели построения экологически ориентированной  предметно-пространственной  развивающей среды выявлена положительная динамика формирования  основ экологического воспитания дошкольников, начиная со второй младшей группы. Этому способствовало личностно-ориентированное взаимодействие воспитателя и воспитанников в процессе ознакомления с природой; качественное изменение и наполнение каждого компонента среды экологическим содержанием; активизация экологически ориентированной деятельности детей в самостоятельной и организованной в режимные моменты; использование развивающих игр экологической направленности. Экологически ориентированная развивающая предметно -пространственная среда представляет собой совокупность объектов (в том числе искусственных) живой и неживой природы, находящихся в определенных пространственных отношениях, ориентированных на развитие активности ребенка по освоению экологических знаний, нравственно-ценностного отношения к природе, опыта экологической деятельности в природной среде.Проведенное исследование позволяет нам  сделать вывод о том, что  целенаправленно ориентируя предметно - развивающую среду, можно непроизвольно активизировать познавательную активность  детей в заданном направлении.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Список литературы: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[1]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 w:val="0"/>
          <w:i/>
          <w:iCs/>
          <w:caps w:val="0"/>
          <w:color w:val="auto"/>
          <w:spacing w:val="0"/>
          <w:sz w:val="24"/>
          <w:szCs w:val="24"/>
        </w:rPr>
        <w:t>Алексеев</w:t>
      </w:r>
      <w:r>
        <w:rPr>
          <w:rFonts w:hint="default" w:ascii="Times New Roman" w:hAnsi="Times New Roman" w:eastAsia="SimSun" w:cs="Times New Roman"/>
          <w:b w:val="0"/>
          <w:i/>
          <w:iCs/>
          <w:caps w:val="0"/>
          <w:color w:val="auto"/>
          <w:spacing w:val="0"/>
          <w:sz w:val="24"/>
          <w:szCs w:val="24"/>
          <w:shd w:val="clear" w:fill="FFFFFF"/>
        </w:rPr>
        <w:t> В.А.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300 вопросов и ответов о животных. Ярославль: Академия развития, 1997.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lang w:val="en-US"/>
        </w:rPr>
        <w:t>[2]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/>
          <w:iCs/>
          <w:caps w:val="0"/>
          <w:color w:val="auto"/>
          <w:spacing w:val="0"/>
          <w:sz w:val="24"/>
          <w:szCs w:val="24"/>
        </w:rPr>
        <w:t>Николаева</w:t>
      </w:r>
      <w:r>
        <w:rPr>
          <w:rFonts w:hint="default" w:ascii="Times New Roman" w:hAnsi="Times New Roman" w:eastAsia="SimSun" w:cs="Times New Roman"/>
          <w:b w:val="0"/>
          <w:i/>
          <w:iCs/>
          <w:caps w:val="0"/>
          <w:color w:val="auto"/>
          <w:spacing w:val="0"/>
          <w:sz w:val="24"/>
          <w:szCs w:val="24"/>
          <w:shd w:val="clear" w:fill="FFFFFF"/>
        </w:rPr>
        <w:t> С.Н.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Воспитание экологической культуры в дошкольном детстве.М.: Просвещение, 2002.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color w:val="000000"/>
          <w:sz w:val="28"/>
          <w:szCs w:val="28"/>
          <w:lang w:val="ru-RU"/>
        </w:rPr>
      </w:pP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lang w:val="en-US"/>
        </w:rPr>
        <w:t>[3]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i/>
          <w:iCs/>
          <w:caps w:val="0"/>
          <w:color w:val="auto"/>
          <w:spacing w:val="0"/>
          <w:sz w:val="24"/>
          <w:szCs w:val="24"/>
        </w:rPr>
        <w:t>Петровский</w:t>
      </w:r>
      <w:r>
        <w:rPr>
          <w:rFonts w:hint="default" w:ascii="Times New Roman" w:hAnsi="Times New Roman" w:eastAsia="SimSun" w:cs="Times New Roman"/>
          <w:b w:val="0"/>
          <w:i/>
          <w:iCs/>
          <w:caps w:val="0"/>
          <w:color w:val="auto"/>
          <w:spacing w:val="0"/>
          <w:sz w:val="24"/>
          <w:szCs w:val="24"/>
          <w:shd w:val="clear" w:fill="FFFFFF"/>
        </w:rPr>
        <w:t> В.А., Кларина JI.M., Смывина Л.А. , </w:t>
      </w:r>
      <w:r>
        <w:rPr>
          <w:rFonts w:hint="default" w:ascii="Times New Roman" w:hAnsi="Times New Roman" w:eastAsia="SimSun" w:cs="Times New Roman"/>
          <w:b w:val="0"/>
          <w:i/>
          <w:iCs/>
          <w:caps w:val="0"/>
          <w:color w:val="auto"/>
          <w:spacing w:val="0"/>
          <w:sz w:val="24"/>
          <w:szCs w:val="24"/>
        </w:rPr>
        <w:t>Стрелкова</w:t>
      </w:r>
      <w:r>
        <w:rPr>
          <w:rFonts w:hint="default" w:ascii="Times New Roman" w:hAnsi="Times New Roman" w:eastAsia="SimSun" w:cs="Times New Roman"/>
          <w:b w:val="0"/>
          <w:i/>
          <w:iCs/>
          <w:caps w:val="0"/>
          <w:color w:val="auto"/>
          <w:spacing w:val="0"/>
          <w:sz w:val="24"/>
          <w:szCs w:val="24"/>
          <w:shd w:val="clear" w:fill="FFFFFF"/>
        </w:rPr>
        <w:t> Л.П.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Построение развивающей среды в дошкольном учрежде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н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ии//Дошкольное образование в России. Сб. нормативно — правовых документов и научно 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</w:rPr>
        <w:t>методических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материалов.М.: ACT,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200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7.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default" w:cs="Times New Roman"/>
          <w:b w:val="0"/>
          <w:i w:val="0"/>
          <w:caps w:val="0"/>
          <w:color w:val="auto"/>
          <w:spacing w:val="0"/>
          <w:sz w:val="24"/>
          <w:szCs w:val="24"/>
          <w:lang w:val="en-US"/>
        </w:rPr>
        <w:t>[4]</w:t>
      </w:r>
      <w:r>
        <w:rPr>
          <w:rFonts w:hint="default" w:ascii="Times New Roman" w:hAnsi="Times New Roman" w:eastAsia="SimSun" w:cs="Times New Roman"/>
          <w:b w:val="0"/>
          <w:i/>
          <w:iCs/>
          <w:caps w:val="0"/>
          <w:color w:val="auto"/>
          <w:spacing w:val="0"/>
          <w:sz w:val="24"/>
          <w:szCs w:val="24"/>
        </w:rPr>
        <w:t>Эльконин</w:t>
      </w:r>
      <w:r>
        <w:rPr>
          <w:rFonts w:hint="default" w:ascii="Times New Roman" w:hAnsi="Times New Roman" w:eastAsia="SimSun" w:cs="Times New Roman"/>
          <w:b w:val="0"/>
          <w:i/>
          <w:iCs/>
          <w:caps w:val="0"/>
          <w:color w:val="auto"/>
          <w:spacing w:val="0"/>
          <w:sz w:val="24"/>
          <w:szCs w:val="24"/>
          <w:shd w:val="clear" w:fill="FFFFFF"/>
        </w:rPr>
        <w:t> Д.Б.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Психология игры. М.: Педагогика, 1978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b w:val="0"/>
          <w:i w:val="0"/>
          <w:caps w:val="0"/>
          <w:color w:val="auto"/>
          <w:spacing w:val="0"/>
          <w:sz w:val="26"/>
          <w:szCs w:val="26"/>
        </w:rPr>
        <w:br w:type="textWrapping"/>
      </w:r>
      <w:r>
        <w:rPr>
          <w:rFonts w:hint="default" w:ascii="Verdana" w:hAnsi="Verdana" w:eastAsia="SimSun" w:cs="Verdana"/>
          <w:b w:val="0"/>
          <w:i w:val="0"/>
          <w:caps w:val="0"/>
          <w:color w:val="000000"/>
          <w:spacing w:val="0"/>
          <w:sz w:val="18"/>
          <w:szCs w:val="18"/>
        </w:rPr>
        <w:br w:type="textWrapping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 w:val="0"/>
          <w:i w:val="0"/>
          <w:caps w:val="0"/>
          <w:color w:val="000000"/>
          <w:spacing w:val="0"/>
          <w:sz w:val="28"/>
          <w:szCs w:val="28"/>
        </w:rPr>
        <w:br w:type="textWrapping"/>
      </w:r>
    </w:p>
    <w:sectPr>
      <w:headerReference r:id="rId3" w:type="default"/>
      <w:footerReference r:id="rId4" w:type="default"/>
      <w:pgSz w:w="11906" w:h="16838"/>
      <w:pgMar w:top="136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AFF" w:usb1="C000247B" w:usb2="00000009" w:usb3="00000000" w:csb0="200001FF" w:csb1="00000000"/>
  </w:font>
  <w:font w:name="Verdana">
    <w:panose1 w:val="020B0604030504040204"/>
    <w:charset w:val="CC"/>
    <w:family w:val="roman"/>
    <w:pitch w:val="default"/>
    <w:sig w:usb0="A10006FF" w:usb1="4000205B" w:usb2="00000010" w:usb3="00000000" w:csb0="2000019F" w:csb1="00000000"/>
  </w:font>
  <w:font w:name="Calibri Light">
    <w:panose1 w:val="020F0302020204030204"/>
    <w:charset w:val="CC"/>
    <w:family w:val="roman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 xml:space="preserve"> PAGE  \* MERGEFORMAT </w:instrText>
    </w:r>
    <w:r>
      <w:rPr>
        <w:lang w:val="ru-RU"/>
      </w:rPr>
      <w:fldChar w:fldCharType="separate"/>
    </w:r>
    <w:r>
      <w:rPr>
        <w:lang w:val="ru-RU"/>
      </w:rPr>
      <w:t>1</w:t>
    </w:r>
    <w:r>
      <w:rPr>
        <w:lang w:val="ru-RU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E7B93"/>
    <w:rsid w:val="07884503"/>
    <w:rsid w:val="09DD383B"/>
    <w:rsid w:val="0D6A5A6F"/>
    <w:rsid w:val="0F360E40"/>
    <w:rsid w:val="10B06E57"/>
    <w:rsid w:val="11B172A0"/>
    <w:rsid w:val="140E57F5"/>
    <w:rsid w:val="14A95CC8"/>
    <w:rsid w:val="17D0041E"/>
    <w:rsid w:val="17DE7734"/>
    <w:rsid w:val="189439DF"/>
    <w:rsid w:val="1E6E02FD"/>
    <w:rsid w:val="1F140A8B"/>
    <w:rsid w:val="27490680"/>
    <w:rsid w:val="2CDF74B6"/>
    <w:rsid w:val="2EFA351F"/>
    <w:rsid w:val="2F363704"/>
    <w:rsid w:val="2FD11321"/>
    <w:rsid w:val="39991390"/>
    <w:rsid w:val="429709CE"/>
    <w:rsid w:val="47CC06C6"/>
    <w:rsid w:val="47F87820"/>
    <w:rsid w:val="487C587B"/>
    <w:rsid w:val="4C5B43F5"/>
    <w:rsid w:val="4C6F5F9F"/>
    <w:rsid w:val="4CCB138D"/>
    <w:rsid w:val="55EC5708"/>
    <w:rsid w:val="56B518CE"/>
    <w:rsid w:val="585A7E7E"/>
    <w:rsid w:val="5B76191F"/>
    <w:rsid w:val="5BB054F9"/>
    <w:rsid w:val="5C4F3C3A"/>
    <w:rsid w:val="5D9D62A0"/>
    <w:rsid w:val="5DD514AF"/>
    <w:rsid w:val="603E7B93"/>
    <w:rsid w:val="621C7F95"/>
    <w:rsid w:val="62CA2A78"/>
    <w:rsid w:val="64E04E3A"/>
    <w:rsid w:val="676C02BE"/>
    <w:rsid w:val="67CD776C"/>
    <w:rsid w:val="684E6CC0"/>
    <w:rsid w:val="69EF7FDC"/>
    <w:rsid w:val="6B6668C4"/>
    <w:rsid w:val="6B77758D"/>
    <w:rsid w:val="6C465F32"/>
    <w:rsid w:val="6CF87F54"/>
    <w:rsid w:val="6FA1441A"/>
    <w:rsid w:val="73C41939"/>
    <w:rsid w:val="742873A2"/>
    <w:rsid w:val="78A45209"/>
    <w:rsid w:val="7D7A06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2017-02-19T07:11:00Z</dcterms:created>
  <dc:creator>Acer</dc:creator>
  <cp:lastModifiedBy>Acer</cp:lastModifiedBy>
  <dcterms:modified xsi:type="dcterms:W3CDTF">2018-03-27T15:44:16Z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