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806" w:rsidRPr="00020AAC" w:rsidRDefault="00D41806" w:rsidP="005E761D">
      <w:pPr>
        <w:spacing w:line="360" w:lineRule="auto"/>
        <w:contextualSpacing/>
        <w:jc w:val="center"/>
      </w:pPr>
      <w:r w:rsidRPr="00020AAC">
        <w:t>Актуальность</w:t>
      </w:r>
    </w:p>
    <w:p w:rsidR="00D41806" w:rsidRPr="00020AAC" w:rsidRDefault="00D41806" w:rsidP="005E761D">
      <w:pPr>
        <w:spacing w:line="360" w:lineRule="auto"/>
        <w:contextualSpacing/>
        <w:jc w:val="center"/>
      </w:pPr>
    </w:p>
    <w:p w:rsidR="00DF437A" w:rsidRPr="00020AAC" w:rsidRDefault="00DF437A" w:rsidP="00DF437A">
      <w:pPr>
        <w:spacing w:line="360" w:lineRule="auto"/>
        <w:ind w:firstLine="709"/>
        <w:jc w:val="both"/>
        <w:outlineLvl w:val="1"/>
        <w:rPr>
          <w:shd w:val="clear" w:color="auto" w:fill="FFFFFF"/>
        </w:rPr>
      </w:pPr>
      <w:r w:rsidRPr="00020AAC">
        <w:rPr>
          <w:shd w:val="clear" w:color="auto" w:fill="FFFFFF"/>
        </w:rPr>
        <w:t>В современном российском обществе практически во всех социальных сферах происходят изменения, характеризующиеся высокой скоростью и глубиной. Социально-политические изменения, происходящие в нашей стране, привели и к изменению и системы образования. Перед современной школой стоят задачи обеспечения качества образования и воспитания, усовершенствования методов обучения, повышения научного уровня преподавания каждого предмета, прочного овладения основами наук, а также формирования потребности в самообразовании, творческом подходе к, овладению новыми знаниями у учащихся.</w:t>
      </w:r>
    </w:p>
    <w:p w:rsidR="00DF437A" w:rsidRPr="00020AAC" w:rsidRDefault="00DF437A" w:rsidP="00DF437A">
      <w:pPr>
        <w:spacing w:line="360" w:lineRule="auto"/>
        <w:ind w:firstLine="709"/>
        <w:jc w:val="both"/>
        <w:outlineLvl w:val="1"/>
        <w:rPr>
          <w:shd w:val="clear" w:color="auto" w:fill="FFFFFF"/>
        </w:rPr>
      </w:pPr>
      <w:r w:rsidRPr="00020AAC">
        <w:rPr>
          <w:shd w:val="clear" w:color="auto" w:fill="FFFFFF"/>
        </w:rPr>
        <w:t>В нашей стране, несмотря на усилия, предпринимаемые со стороны государства и общества по профилактике инвалидности, наблюдается ее постоянное увеличение (в 2000 году - 453,6 тысяч детей инвалидов, в 2010 году — более 700 тысяч человек). Результаты статистических исследований свидетельствуют о том, что уровень и качество жизни инвалидов значительно ниже, чем в среднем у российского населения. Основным направлением социальной защиты этих лиц, согласно современным подходам, представленным в документах, должна стать комплексная реабилитация инвалидов, одним из приоритетных направлений которой признается получение ими качественного профессионального образования (</w:t>
      </w:r>
      <w:r w:rsidRPr="00020AAC">
        <w:rPr>
          <w:sz w:val="24"/>
          <w:shd w:val="clear" w:color="auto" w:fill="FFFFFF"/>
        </w:rPr>
        <w:t>Рощенко О.Е. Методическая система обучения математике студентов с нарушением слуха: авт. дис… кан. пед. наук. Новосибирск, 2010. С. 27</w:t>
      </w:r>
      <w:r w:rsidRPr="00020AAC">
        <w:rPr>
          <w:shd w:val="clear" w:color="auto" w:fill="FFFFFF"/>
        </w:rPr>
        <w:t xml:space="preserve">). </w:t>
      </w:r>
    </w:p>
    <w:p w:rsidR="00DF437A" w:rsidRPr="00020AAC" w:rsidRDefault="00DF437A" w:rsidP="00DF437A">
      <w:pPr>
        <w:spacing w:line="360" w:lineRule="auto"/>
        <w:ind w:firstLine="709"/>
        <w:jc w:val="both"/>
        <w:outlineLvl w:val="1"/>
        <w:rPr>
          <w:shd w:val="clear" w:color="auto" w:fill="FFFFFF"/>
        </w:rPr>
      </w:pPr>
      <w:r w:rsidRPr="00020AAC">
        <w:rPr>
          <w:shd w:val="clear" w:color="auto" w:fill="FFFFFF"/>
        </w:rPr>
        <w:t xml:space="preserve"> Однако не более 1,5 % от общего числа инвалидов поступают в вузы. Существуют определенные препятствия при получении высшего образования инвалидами. </w:t>
      </w:r>
    </w:p>
    <w:p w:rsidR="00DF437A" w:rsidRPr="00020AAC" w:rsidRDefault="00DF437A" w:rsidP="00DF437A">
      <w:pPr>
        <w:spacing w:line="360" w:lineRule="auto"/>
        <w:ind w:firstLine="709"/>
        <w:jc w:val="both"/>
        <w:outlineLvl w:val="1"/>
        <w:rPr>
          <w:shd w:val="clear" w:color="auto" w:fill="FFFFFF"/>
        </w:rPr>
      </w:pPr>
      <w:r w:rsidRPr="00020AAC">
        <w:rPr>
          <w:shd w:val="clear" w:color="auto" w:fill="FFFFFF"/>
        </w:rPr>
        <w:t xml:space="preserve">Глухие и слабослышащие студенты - особый контингент. При их обучении часто возникают специфические трудности, с которыми обычно не сталкиваются преподаватели традиционных учебных заведений. Возросшие требования к образованию лиц с нарушенной слуховой функцией </w:t>
      </w:r>
      <w:r w:rsidRPr="00020AAC">
        <w:rPr>
          <w:shd w:val="clear" w:color="auto" w:fill="FFFFFF"/>
        </w:rPr>
        <w:lastRenderedPageBreak/>
        <w:t>определяют необходимость модернизации содержания образования с позиций применения современных педагогических технологий, в том числе: коммуникативно-деятельностного, личностно-ориентированного подхода к обучению.</w:t>
      </w:r>
    </w:p>
    <w:p w:rsidR="00DF437A" w:rsidRPr="00020AAC" w:rsidRDefault="00DF437A" w:rsidP="00DF437A">
      <w:pPr>
        <w:spacing w:line="360" w:lineRule="auto"/>
        <w:ind w:firstLine="709"/>
        <w:jc w:val="both"/>
        <w:outlineLvl w:val="1"/>
        <w:rPr>
          <w:shd w:val="clear" w:color="auto" w:fill="FFFFFF"/>
        </w:rPr>
      </w:pPr>
      <w:r w:rsidRPr="00020AAC">
        <w:rPr>
          <w:shd w:val="clear" w:color="auto" w:fill="FFFFFF"/>
        </w:rPr>
        <w:t>Проблема повышения уровня образования диктует необходимость поиска новых, современных методов активного обучения. Необходимо больший упор делать на личностно-ориентированный подход и диалоговые формы обучения студентов. Кроме того, основной тенденцией развития средней и высшей школы является ориентация на развивающее обучение (</w:t>
      </w:r>
      <w:r w:rsidRPr="00020AAC">
        <w:rPr>
          <w:sz w:val="24"/>
          <w:shd w:val="clear" w:color="auto" w:fill="FFFFFF"/>
        </w:rPr>
        <w:t>Базоев В.З. Становление и развитие системы профессионально образования глухих: автореф. дис. …канд. пед. наук., Москва, 1999. 27 с.</w:t>
      </w:r>
      <w:r w:rsidRPr="00020AAC">
        <w:rPr>
          <w:shd w:val="clear" w:color="auto" w:fill="FFFFFF"/>
        </w:rPr>
        <w:t>)</w:t>
      </w:r>
    </w:p>
    <w:p w:rsidR="00DF437A" w:rsidRPr="00020AAC" w:rsidRDefault="00DF437A" w:rsidP="00DF437A">
      <w:pPr>
        <w:spacing w:line="360" w:lineRule="auto"/>
        <w:ind w:firstLine="709"/>
        <w:jc w:val="both"/>
        <w:outlineLvl w:val="1"/>
        <w:rPr>
          <w:shd w:val="clear" w:color="auto" w:fill="FFFFFF"/>
        </w:rPr>
      </w:pPr>
      <w:r w:rsidRPr="00020AAC">
        <w:rPr>
          <w:shd w:val="clear" w:color="auto" w:fill="FFFFFF"/>
        </w:rPr>
        <w:t>При обучении глухих и слабослышащих студентов необходимо искать такие формы подачи материала, которые отличались бы наибольшей визуализацией, использовать элементы коррекционной работы.</w:t>
      </w:r>
    </w:p>
    <w:p w:rsidR="00DF437A" w:rsidRPr="00020AAC" w:rsidRDefault="00DF437A" w:rsidP="00DF437A">
      <w:pPr>
        <w:spacing w:line="360" w:lineRule="auto"/>
        <w:ind w:firstLine="709"/>
        <w:jc w:val="both"/>
        <w:outlineLvl w:val="1"/>
        <w:rPr>
          <w:shd w:val="clear" w:color="auto" w:fill="FFFFFF"/>
        </w:rPr>
      </w:pPr>
      <w:r w:rsidRPr="00020AAC">
        <w:rPr>
          <w:shd w:val="clear" w:color="auto" w:fill="FFFFFF"/>
        </w:rPr>
        <w:t>Совершенствование системы профессионального образования глухих требует углубленного изучения особенностей этого процесса и выявления факторов, определяющих специфику и динамику его развития. образования глухих, внедрения в повседневную учебную практику.</w:t>
      </w:r>
    </w:p>
    <w:p w:rsidR="00DF437A" w:rsidRPr="00020AAC" w:rsidRDefault="00DF437A" w:rsidP="00DF437A">
      <w:pPr>
        <w:spacing w:line="360" w:lineRule="auto"/>
        <w:ind w:firstLine="709"/>
        <w:jc w:val="both"/>
        <w:outlineLvl w:val="1"/>
        <w:rPr>
          <w:shd w:val="clear" w:color="auto" w:fill="FFFFFF"/>
        </w:rPr>
      </w:pPr>
      <w:r w:rsidRPr="00020AAC">
        <w:rPr>
          <w:shd w:val="clear" w:color="auto" w:fill="FFFFFF"/>
        </w:rPr>
        <w:t>Объект исследования: инклюзивное образование студентов с нарушением слуха в образовательных организациях высшего образования.</w:t>
      </w:r>
    </w:p>
    <w:p w:rsidR="00DF437A" w:rsidRPr="00020AAC" w:rsidRDefault="00DF437A" w:rsidP="00DF437A">
      <w:pPr>
        <w:spacing w:line="360" w:lineRule="auto"/>
        <w:ind w:firstLine="709"/>
        <w:jc w:val="both"/>
        <w:outlineLvl w:val="1"/>
        <w:rPr>
          <w:shd w:val="clear" w:color="auto" w:fill="FFFFFF"/>
        </w:rPr>
      </w:pPr>
      <w:r w:rsidRPr="00020AAC">
        <w:rPr>
          <w:shd w:val="clear" w:color="auto" w:fill="FFFFFF"/>
        </w:rPr>
        <w:t>Предмет исследования: технология</w:t>
      </w:r>
      <w:r w:rsidR="00020AAC">
        <w:rPr>
          <w:shd w:val="clear" w:color="auto" w:fill="FFFFFF"/>
        </w:rPr>
        <w:t xml:space="preserve"> </w:t>
      </w:r>
      <w:r w:rsidR="00840AF1">
        <w:rPr>
          <w:shd w:val="clear" w:color="auto" w:fill="FFFFFF"/>
        </w:rPr>
        <w:t>сопровождения</w:t>
      </w:r>
      <w:r w:rsidR="00020AAC">
        <w:rPr>
          <w:shd w:val="clear" w:color="auto" w:fill="FFFFFF"/>
        </w:rPr>
        <w:t xml:space="preserve"> образовательного процесса </w:t>
      </w:r>
      <w:r w:rsidRPr="00020AAC">
        <w:rPr>
          <w:shd w:val="clear" w:color="auto" w:fill="FFFFFF"/>
        </w:rPr>
        <w:t xml:space="preserve"> студентов с нарушением слуха в образовательных организациях высшего образования.</w:t>
      </w:r>
    </w:p>
    <w:p w:rsidR="00DF437A" w:rsidRPr="00020AAC" w:rsidRDefault="00DF437A" w:rsidP="00DF437A">
      <w:pPr>
        <w:spacing w:line="360" w:lineRule="auto"/>
        <w:ind w:firstLine="709"/>
        <w:jc w:val="both"/>
        <w:outlineLvl w:val="1"/>
        <w:rPr>
          <w:shd w:val="clear" w:color="auto" w:fill="FFFFFF"/>
        </w:rPr>
      </w:pPr>
      <w:r w:rsidRPr="00020AAC">
        <w:rPr>
          <w:shd w:val="clear" w:color="auto" w:fill="FFFFFF"/>
        </w:rPr>
        <w:t>Практическая значимость исследования.</w:t>
      </w:r>
    </w:p>
    <w:p w:rsidR="00DF437A" w:rsidRPr="00020AAC" w:rsidRDefault="00DF437A" w:rsidP="00DF437A">
      <w:pPr>
        <w:spacing w:line="360" w:lineRule="auto"/>
        <w:ind w:firstLine="709"/>
        <w:jc w:val="both"/>
        <w:outlineLvl w:val="1"/>
        <w:rPr>
          <w:shd w:val="clear" w:color="auto" w:fill="FFFFFF"/>
        </w:rPr>
      </w:pPr>
      <w:r w:rsidRPr="00020AAC">
        <w:rPr>
          <w:shd w:val="clear" w:color="auto" w:fill="FFFFFF"/>
        </w:rPr>
        <w:t>Полученные данные после проведения исследования необходимо использовать в процессе обучения студентов с нарушением слуха на практических и теоретических дисциплинах в образовательных организациях высшего образования.</w:t>
      </w:r>
    </w:p>
    <w:p w:rsidR="00020AAC" w:rsidRDefault="00020AAC" w:rsidP="00DF437A">
      <w:pPr>
        <w:spacing w:line="360" w:lineRule="auto"/>
        <w:ind w:firstLine="709"/>
        <w:jc w:val="both"/>
        <w:outlineLvl w:val="1"/>
        <w:rPr>
          <w:shd w:val="clear" w:color="auto" w:fill="FFFFFF"/>
        </w:rPr>
      </w:pPr>
    </w:p>
    <w:p w:rsidR="00020AAC" w:rsidRDefault="00020AAC" w:rsidP="00DF437A">
      <w:pPr>
        <w:spacing w:line="360" w:lineRule="auto"/>
        <w:ind w:firstLine="709"/>
        <w:jc w:val="both"/>
        <w:outlineLvl w:val="1"/>
        <w:rPr>
          <w:shd w:val="clear" w:color="auto" w:fill="FFFFFF"/>
        </w:rPr>
      </w:pPr>
    </w:p>
    <w:p w:rsidR="00DF437A" w:rsidRPr="00020AAC" w:rsidRDefault="00DF437A" w:rsidP="00DF437A">
      <w:pPr>
        <w:spacing w:line="360" w:lineRule="auto"/>
        <w:ind w:firstLine="709"/>
        <w:jc w:val="both"/>
        <w:outlineLvl w:val="1"/>
        <w:rPr>
          <w:shd w:val="clear" w:color="auto" w:fill="FFFFFF"/>
        </w:rPr>
      </w:pPr>
      <w:r w:rsidRPr="00020AAC">
        <w:rPr>
          <w:shd w:val="clear" w:color="auto" w:fill="FFFFFF"/>
        </w:rPr>
        <w:lastRenderedPageBreak/>
        <w:t>Новизна исследования</w:t>
      </w:r>
    </w:p>
    <w:p w:rsidR="00DF437A" w:rsidRPr="00020AAC" w:rsidRDefault="00DF437A" w:rsidP="00DF437A">
      <w:pPr>
        <w:spacing w:line="360" w:lineRule="auto"/>
        <w:ind w:firstLine="709"/>
        <w:jc w:val="both"/>
        <w:outlineLvl w:val="1"/>
        <w:rPr>
          <w:shd w:val="clear" w:color="auto" w:fill="FFFFFF"/>
        </w:rPr>
      </w:pPr>
      <w:r w:rsidRPr="00020AAC">
        <w:rPr>
          <w:shd w:val="clear" w:color="auto" w:fill="FFFFFF"/>
        </w:rPr>
        <w:t>Новизна проблемы обусловлена противоречием между необходимостью обеспечения качества образовательного процесса глухих, слабослышащих и слышащих студентов; отсутствием рекомендаций, наиболее эффективных для решения задач передачи информации от преподавателя к студенту с нарушением слуха, а также необходимостью проведения исследования, которое позволит определить наиболее эффективные средства решения задач исследования.</w:t>
      </w:r>
    </w:p>
    <w:p w:rsidR="00DF437A" w:rsidRPr="00020AAC" w:rsidRDefault="00DF437A" w:rsidP="00DF437A">
      <w:pPr>
        <w:spacing w:line="360" w:lineRule="auto"/>
        <w:ind w:firstLine="709"/>
        <w:jc w:val="both"/>
        <w:outlineLvl w:val="1"/>
        <w:rPr>
          <w:shd w:val="clear" w:color="auto" w:fill="FFFFFF"/>
        </w:rPr>
      </w:pPr>
      <w:r w:rsidRPr="00020AAC">
        <w:rPr>
          <w:shd w:val="clear" w:color="auto" w:fill="FFFFFF"/>
        </w:rPr>
        <w:t xml:space="preserve">Гипотеза исследования: предполагалось, что разработанная технология </w:t>
      </w:r>
      <w:r w:rsidR="00020AAC">
        <w:rPr>
          <w:shd w:val="clear" w:color="auto" w:fill="FFFFFF"/>
        </w:rPr>
        <w:t>сопровождения образовательного процесса</w:t>
      </w:r>
      <w:r w:rsidRPr="00020AAC">
        <w:rPr>
          <w:shd w:val="clear" w:color="auto" w:fill="FFFFFF"/>
        </w:rPr>
        <w:t xml:space="preserve"> студентов с нарушением слуха будет способствовать повышению качества образования и повышению эмоционального комфорта лиц с нарушением слуха в процессе освоения учебных дисциплин в образовательных организациях высшего образования.</w:t>
      </w:r>
    </w:p>
    <w:p w:rsidR="00DF437A" w:rsidRPr="00020AAC" w:rsidRDefault="00DF437A" w:rsidP="00DF437A">
      <w:pPr>
        <w:spacing w:line="360" w:lineRule="auto"/>
        <w:ind w:firstLine="709"/>
        <w:jc w:val="both"/>
        <w:outlineLvl w:val="1"/>
        <w:rPr>
          <w:shd w:val="clear" w:color="auto" w:fill="FFFFFF"/>
        </w:rPr>
      </w:pPr>
      <w:r w:rsidRPr="00020AAC">
        <w:rPr>
          <w:shd w:val="clear" w:color="auto" w:fill="FFFFFF"/>
        </w:rPr>
        <w:t xml:space="preserve">Цель исследования: теоретически обосновать и практически доказать эффективность применения технологии </w:t>
      </w:r>
      <w:r w:rsidR="00020AAC">
        <w:rPr>
          <w:shd w:val="clear" w:color="auto" w:fill="FFFFFF"/>
        </w:rPr>
        <w:t>сопровождения образовательного процесса</w:t>
      </w:r>
      <w:r w:rsidRPr="00020AAC">
        <w:rPr>
          <w:shd w:val="clear" w:color="auto" w:fill="FFFFFF"/>
        </w:rPr>
        <w:t xml:space="preserve"> студентов с нарушением слуха в образовательных организациях высшего образования.</w:t>
      </w:r>
    </w:p>
    <w:p w:rsidR="00DF437A" w:rsidRPr="00020AAC" w:rsidRDefault="00DF437A" w:rsidP="00DF437A">
      <w:pPr>
        <w:spacing w:line="360" w:lineRule="auto"/>
        <w:ind w:firstLine="709"/>
        <w:jc w:val="both"/>
        <w:outlineLvl w:val="1"/>
        <w:rPr>
          <w:shd w:val="clear" w:color="auto" w:fill="FFFFFF"/>
        </w:rPr>
      </w:pPr>
      <w:r w:rsidRPr="00020AAC">
        <w:rPr>
          <w:shd w:val="clear" w:color="auto" w:fill="FFFFFF"/>
        </w:rPr>
        <w:t>Задачи исследования:</w:t>
      </w:r>
    </w:p>
    <w:p w:rsidR="00DF437A" w:rsidRPr="00020AAC" w:rsidRDefault="00DF437A" w:rsidP="00DF437A">
      <w:pPr>
        <w:spacing w:line="360" w:lineRule="auto"/>
        <w:ind w:firstLine="709"/>
        <w:jc w:val="both"/>
        <w:outlineLvl w:val="1"/>
        <w:rPr>
          <w:shd w:val="clear" w:color="auto" w:fill="FFFFFF"/>
        </w:rPr>
      </w:pPr>
      <w:r w:rsidRPr="00020AAC">
        <w:rPr>
          <w:shd w:val="clear" w:color="auto" w:fill="FFFFFF"/>
        </w:rPr>
        <w:t>1)</w:t>
      </w:r>
      <w:r w:rsidRPr="00020AAC">
        <w:rPr>
          <w:shd w:val="clear" w:color="auto" w:fill="FFFFFF"/>
        </w:rPr>
        <w:tab/>
        <w:t>По данным научно-методической литературы изучить проблему инклюзивного физического образования студентов с нарушением слуха в образовательных организациях высшего образования.</w:t>
      </w:r>
    </w:p>
    <w:p w:rsidR="00DF437A" w:rsidRPr="00020AAC" w:rsidRDefault="00DF437A" w:rsidP="00DF437A">
      <w:pPr>
        <w:spacing w:line="360" w:lineRule="auto"/>
        <w:ind w:firstLine="709"/>
        <w:jc w:val="both"/>
        <w:outlineLvl w:val="1"/>
        <w:rPr>
          <w:shd w:val="clear" w:color="auto" w:fill="FFFFFF"/>
        </w:rPr>
      </w:pPr>
      <w:r w:rsidRPr="00020AAC">
        <w:rPr>
          <w:shd w:val="clear" w:color="auto" w:fill="FFFFFF"/>
        </w:rPr>
        <w:t>2)</w:t>
      </w:r>
      <w:r w:rsidRPr="00020AAC">
        <w:rPr>
          <w:shd w:val="clear" w:color="auto" w:fill="FFFFFF"/>
        </w:rPr>
        <w:tab/>
        <w:t>Выявить мнения студентов по вопросу обучения лиц с нарушением слуха в образовательных организациях высшего образования.</w:t>
      </w:r>
    </w:p>
    <w:p w:rsidR="00DF437A" w:rsidRPr="00020AAC" w:rsidRDefault="00DF437A" w:rsidP="00DF437A">
      <w:pPr>
        <w:spacing w:line="360" w:lineRule="auto"/>
        <w:ind w:firstLine="709"/>
        <w:jc w:val="both"/>
        <w:outlineLvl w:val="1"/>
        <w:rPr>
          <w:shd w:val="clear" w:color="auto" w:fill="FFFFFF"/>
        </w:rPr>
      </w:pPr>
      <w:r w:rsidRPr="00020AAC">
        <w:rPr>
          <w:shd w:val="clear" w:color="auto" w:fill="FFFFFF"/>
        </w:rPr>
        <w:t>3)</w:t>
      </w:r>
      <w:r w:rsidRPr="00020AAC">
        <w:rPr>
          <w:shd w:val="clear" w:color="auto" w:fill="FFFFFF"/>
        </w:rPr>
        <w:tab/>
        <w:t xml:space="preserve">Разработать технологию </w:t>
      </w:r>
      <w:r w:rsidR="00020AAC">
        <w:rPr>
          <w:shd w:val="clear" w:color="auto" w:fill="FFFFFF"/>
        </w:rPr>
        <w:t>сопровождения образовательного процесса</w:t>
      </w:r>
      <w:r w:rsidRPr="00020AAC">
        <w:rPr>
          <w:shd w:val="clear" w:color="auto" w:fill="FFFFFF"/>
        </w:rPr>
        <w:t xml:space="preserve"> студентов с нарушением слуха в образовательных организациях высшего образования.</w:t>
      </w:r>
    </w:p>
    <w:p w:rsidR="00DF437A" w:rsidRPr="00020AAC" w:rsidRDefault="00DF437A" w:rsidP="00DF437A">
      <w:pPr>
        <w:spacing w:line="360" w:lineRule="auto"/>
        <w:ind w:firstLine="709"/>
        <w:jc w:val="both"/>
        <w:outlineLvl w:val="1"/>
        <w:rPr>
          <w:shd w:val="clear" w:color="auto" w:fill="FFFFFF"/>
        </w:rPr>
      </w:pPr>
      <w:r w:rsidRPr="00020AAC">
        <w:rPr>
          <w:shd w:val="clear" w:color="auto" w:fill="FFFFFF"/>
        </w:rPr>
        <w:t>4)</w:t>
      </w:r>
      <w:r w:rsidRPr="00020AAC">
        <w:rPr>
          <w:shd w:val="clear" w:color="auto" w:fill="FFFFFF"/>
        </w:rPr>
        <w:tab/>
        <w:t xml:space="preserve">Оценить эффективность специально разработанной технологии </w:t>
      </w:r>
      <w:r w:rsidR="00020AAC">
        <w:rPr>
          <w:shd w:val="clear" w:color="auto" w:fill="FFFFFF"/>
        </w:rPr>
        <w:t>сопровождения образовательного процесса</w:t>
      </w:r>
      <w:r w:rsidRPr="00020AAC">
        <w:rPr>
          <w:shd w:val="clear" w:color="auto" w:fill="FFFFFF"/>
        </w:rPr>
        <w:t xml:space="preserve"> студентов с нарушением слуха в образовательных организациях высшего образования.</w:t>
      </w:r>
    </w:p>
    <w:p w:rsidR="00D41806" w:rsidRPr="00020AAC" w:rsidRDefault="00D41806" w:rsidP="00020AAC">
      <w:pPr>
        <w:pStyle w:val="a4"/>
        <w:shd w:val="clear" w:color="auto" w:fill="FFFFFF"/>
        <w:tabs>
          <w:tab w:val="left" w:pos="8931"/>
        </w:tabs>
        <w:ind w:firstLine="0"/>
        <w:contextualSpacing/>
        <w:rPr>
          <w:color w:val="000000"/>
          <w:szCs w:val="28"/>
        </w:rPr>
      </w:pPr>
    </w:p>
    <w:p w:rsidR="00D41806" w:rsidRPr="00020AAC" w:rsidRDefault="00D41806" w:rsidP="005E761D">
      <w:pPr>
        <w:spacing w:line="360" w:lineRule="auto"/>
        <w:contextualSpacing/>
        <w:jc w:val="center"/>
      </w:pPr>
      <w:r w:rsidRPr="00020AAC">
        <w:lastRenderedPageBreak/>
        <w:t>Содержание работы</w:t>
      </w:r>
    </w:p>
    <w:p w:rsidR="00941B19" w:rsidRPr="00020AAC" w:rsidRDefault="00941B19" w:rsidP="005E761D">
      <w:pPr>
        <w:spacing w:line="360" w:lineRule="auto"/>
        <w:contextualSpacing/>
        <w:jc w:val="center"/>
      </w:pPr>
    </w:p>
    <w:p w:rsidR="00941B19" w:rsidRPr="00020AAC" w:rsidRDefault="00941B19" w:rsidP="00DF437A">
      <w:pPr>
        <w:spacing w:line="360" w:lineRule="auto"/>
        <w:ind w:firstLine="709"/>
        <w:contextualSpacing/>
        <w:jc w:val="both"/>
      </w:pPr>
      <w:r w:rsidRPr="00020AAC">
        <w:t>Во введении обосновывается актуальность диссертационного исследования, выдвигается научная новизна исследования</w:t>
      </w:r>
      <w:r w:rsidR="00D62B3F" w:rsidRPr="00020AAC">
        <w:t>, практическая значимость</w:t>
      </w:r>
      <w:r w:rsidRPr="00020AAC">
        <w:t xml:space="preserve">.     </w:t>
      </w:r>
      <w:r w:rsidRPr="00020AAC">
        <w:br/>
      </w:r>
      <w:r w:rsidRPr="00020AAC">
        <w:tab/>
        <w:t>В первой главе</w:t>
      </w:r>
      <w:r w:rsidR="00F31767" w:rsidRPr="00020AAC">
        <w:t xml:space="preserve"> «</w:t>
      </w:r>
      <w:r w:rsidR="00DF437A" w:rsidRPr="00020AAC">
        <w:rPr>
          <w:shd w:val="clear" w:color="auto" w:fill="FFFFFF"/>
        </w:rPr>
        <w:t>Инклюзивное образование студентов с нарушением слуха</w:t>
      </w:r>
      <w:r w:rsidR="00F31767" w:rsidRPr="00020AAC">
        <w:rPr>
          <w:color w:val="000000"/>
        </w:rPr>
        <w:t>» по данным научно-методической литературы</w:t>
      </w:r>
      <w:r w:rsidR="00F31767" w:rsidRPr="00020AAC">
        <w:t xml:space="preserve"> раскрываются </w:t>
      </w:r>
      <w:r w:rsidR="00DF437A" w:rsidRPr="00020AAC">
        <w:t xml:space="preserve">психолого-педагогические аспекты обучения студентов с нарушением слуха в образовательных организациях высшего образования. Анализ опыта обучения студентов с нарушением слуха за рубежом и в нашей стране. А так же условия социальной адаптации лиц с нарушением слуха в образовательных организациях высшего образования. </w:t>
      </w:r>
    </w:p>
    <w:p w:rsidR="00DF437A" w:rsidRPr="00020AAC" w:rsidRDefault="00DF437A" w:rsidP="00DF437A">
      <w:pPr>
        <w:spacing w:line="360" w:lineRule="auto"/>
        <w:ind w:firstLine="709"/>
        <w:jc w:val="both"/>
      </w:pPr>
      <w:r w:rsidRPr="00020AAC">
        <w:t xml:space="preserve">Вопрос о пихолого-педагогических особенностях обучения студентов с нарушением слуховой функции обычно рассматривается с двух позиций: трудности обучения и помощь в их преодолении. Специфические трудности, возникающие при обучении студентов-инвалидов, связаны, в первую очередь, с психофизическими особенностями инвалидов. </w:t>
      </w:r>
    </w:p>
    <w:p w:rsidR="00DF437A" w:rsidRPr="00020AAC" w:rsidRDefault="00DF437A" w:rsidP="00DF437A">
      <w:pPr>
        <w:pStyle w:val="a3"/>
        <w:shd w:val="clear" w:color="auto" w:fill="FFFFFF"/>
        <w:spacing w:before="0" w:beforeAutospacing="0" w:after="270" w:afterAutospacing="0" w:line="360" w:lineRule="auto"/>
        <w:ind w:firstLine="709"/>
        <w:contextualSpacing/>
        <w:jc w:val="both"/>
        <w:textAlignment w:val="baseline"/>
        <w:rPr>
          <w:sz w:val="28"/>
          <w:szCs w:val="28"/>
        </w:rPr>
      </w:pPr>
      <w:r w:rsidRPr="00020AAC">
        <w:rPr>
          <w:sz w:val="28"/>
          <w:szCs w:val="28"/>
        </w:rPr>
        <w:t>Заметные трудности они испытывают каждый раз при переключении от одной операции на другую. Их высшая нервная деятельность характеризуется некоторой инфантильностью. Им свойственна нестабильность реакции, расширенная генерализация раздражителей, несколько замедленная выработка дифференцировок, меньшая скорость реакции в условиях выбора. Все это создает определенные трудности в процессе обучения инвалидов.</w:t>
      </w:r>
    </w:p>
    <w:p w:rsidR="00DF437A" w:rsidRPr="00020AAC" w:rsidRDefault="00DF437A" w:rsidP="00020AAC">
      <w:pPr>
        <w:pStyle w:val="a3"/>
        <w:shd w:val="clear" w:color="auto" w:fill="FFFFFF"/>
        <w:spacing w:before="0" w:beforeAutospacing="0" w:after="0" w:afterAutospacing="0" w:line="360" w:lineRule="auto"/>
        <w:ind w:firstLine="709"/>
        <w:contextualSpacing/>
        <w:jc w:val="both"/>
        <w:textAlignment w:val="baseline"/>
        <w:rPr>
          <w:sz w:val="28"/>
          <w:szCs w:val="28"/>
        </w:rPr>
      </w:pPr>
      <w:r w:rsidRPr="00020AAC">
        <w:rPr>
          <w:sz w:val="28"/>
          <w:szCs w:val="28"/>
        </w:rPr>
        <w:t>Е.А. Мартынова в своей монографии отмечает, что система обучения инвалидов «должна не только учитывать физические ограничения у обучаемых, но и компенсировать их, обеспечив гармоничное развитие психических, физических и социальных характеристик личности» (</w:t>
      </w:r>
      <w:r w:rsidRPr="00020AAC">
        <w:rPr>
          <w:szCs w:val="28"/>
        </w:rPr>
        <w:t xml:space="preserve">Мартынова Е.А. Принципы инклюзивного образования инвалидов и их обеспечение </w:t>
      </w:r>
      <w:r w:rsidRPr="00020AAC">
        <w:rPr>
          <w:szCs w:val="28"/>
        </w:rPr>
        <w:lastRenderedPageBreak/>
        <w:t>законодательством РФ для системы высшего профессионального образования сб. науч. тр. Новосибирск, 2013.</w:t>
      </w:r>
      <w:r w:rsidRPr="00020AAC">
        <w:rPr>
          <w:sz w:val="28"/>
          <w:szCs w:val="28"/>
        </w:rPr>
        <w:t>).</w:t>
      </w:r>
    </w:p>
    <w:p w:rsidR="00DF437A" w:rsidRPr="00020AAC" w:rsidRDefault="00DF437A" w:rsidP="00DF437A">
      <w:pPr>
        <w:spacing w:line="360" w:lineRule="auto"/>
        <w:ind w:firstLine="709"/>
        <w:jc w:val="both"/>
      </w:pPr>
      <w:r w:rsidRPr="00020AAC">
        <w:t>Вуз сегодня становится не только социализирующим, но и социально адаптирующим звеном для студентов с нарушениями слуха. Социальная адаптация в условиях вуза имеет для них огромное значение. От нее в немалой степени зависит успешность обучения и интеграции студентов с нарушениями слуха в среду слышащих. И, как следствие, это позволит им наравне со своими слышащими сверстниками получить конкурентоспособное образование, и занять свое достойное место в обществе (</w:t>
      </w:r>
      <w:r w:rsidRPr="00020AAC">
        <w:rPr>
          <w:sz w:val="24"/>
        </w:rPr>
        <w:t>Давыдов В. В. Теория развивающего обучения — М.,2006.-542 с.</w:t>
      </w:r>
      <w:r w:rsidRPr="00020AAC">
        <w:t xml:space="preserve">). </w:t>
      </w:r>
    </w:p>
    <w:p w:rsidR="00D62B3F" w:rsidRPr="00020AAC" w:rsidRDefault="00DF437A" w:rsidP="00DF437A">
      <w:pPr>
        <w:pStyle w:val="a3"/>
        <w:shd w:val="clear" w:color="auto" w:fill="FFFFFF"/>
        <w:spacing w:before="0" w:beforeAutospacing="0" w:after="270" w:afterAutospacing="0" w:line="360" w:lineRule="auto"/>
        <w:ind w:firstLine="709"/>
        <w:contextualSpacing/>
        <w:jc w:val="both"/>
        <w:textAlignment w:val="baseline"/>
        <w:rPr>
          <w:color w:val="000000"/>
          <w:sz w:val="28"/>
          <w:szCs w:val="28"/>
          <w:shd w:val="clear" w:color="auto" w:fill="FFFFFF"/>
        </w:rPr>
      </w:pPr>
      <w:r w:rsidRPr="00020AAC">
        <w:rPr>
          <w:sz w:val="28"/>
          <w:szCs w:val="28"/>
        </w:rPr>
        <w:t>Подходы к образованию и обучению студентов с нарушениями слуха зачастую строятся по модели обучения студентов с нормальным слухом без учета специфических психологических особенностей лиц, имеющих проблемы со слухом.</w:t>
      </w:r>
    </w:p>
    <w:p w:rsidR="00DE4E43" w:rsidRPr="00020AAC" w:rsidRDefault="00DF437A" w:rsidP="005E761D">
      <w:pPr>
        <w:pStyle w:val="a3"/>
        <w:shd w:val="clear" w:color="auto" w:fill="FFFFFF"/>
        <w:spacing w:before="0" w:beforeAutospacing="0" w:after="270" w:afterAutospacing="0" w:line="360" w:lineRule="auto"/>
        <w:ind w:firstLine="709"/>
        <w:contextualSpacing/>
        <w:jc w:val="both"/>
        <w:textAlignment w:val="baseline"/>
        <w:rPr>
          <w:color w:val="000000"/>
        </w:rPr>
      </w:pPr>
      <w:r w:rsidRPr="00020AAC">
        <w:rPr>
          <w:sz w:val="28"/>
          <w:szCs w:val="28"/>
        </w:rPr>
        <w:t>Система обучения должна быть устроена таким образом, чтобы за годы, проведенные в вузе, студенты с нарушениями слуха не только получили профессию и стали конкурентоспособными в достаточно жестких условиях рынка труда, но и могли работать в среде людей, которые будут предъявлять к ним требования как к специалистам в определенной области (</w:t>
      </w:r>
      <w:r w:rsidRPr="00020AAC">
        <w:t>Д.В. Ребров, История Всероссийского общества глухих - 2007. – С - 218.)</w:t>
      </w:r>
      <w:r w:rsidRPr="00020AAC">
        <w:rPr>
          <w:sz w:val="28"/>
          <w:szCs w:val="28"/>
        </w:rPr>
        <w:t>.</w:t>
      </w:r>
    </w:p>
    <w:p w:rsidR="00DE4E43" w:rsidRPr="00020AAC" w:rsidRDefault="00DE4E43" w:rsidP="005E761D">
      <w:pPr>
        <w:pStyle w:val="a3"/>
        <w:shd w:val="clear" w:color="auto" w:fill="FFFFFF"/>
        <w:spacing w:before="0" w:beforeAutospacing="0" w:after="270" w:afterAutospacing="0" w:line="360" w:lineRule="auto"/>
        <w:ind w:firstLine="709"/>
        <w:contextualSpacing/>
        <w:jc w:val="both"/>
        <w:textAlignment w:val="baseline"/>
        <w:rPr>
          <w:color w:val="000000"/>
          <w:shd w:val="clear" w:color="auto" w:fill="FFFFFF"/>
        </w:rPr>
      </w:pPr>
      <w:r w:rsidRPr="00020AAC">
        <w:rPr>
          <w:color w:val="000000"/>
          <w:sz w:val="28"/>
          <w:szCs w:val="28"/>
          <w:shd w:val="clear" w:color="auto" w:fill="FFFFFF"/>
        </w:rPr>
        <w:t>Для повышения эффективности реабилитационных действий следует</w:t>
      </w:r>
      <w:r w:rsidRPr="00020AAC">
        <w:rPr>
          <w:rStyle w:val="apple-converted-space"/>
          <w:color w:val="000000"/>
          <w:sz w:val="28"/>
          <w:szCs w:val="28"/>
          <w:shd w:val="clear" w:color="auto" w:fill="FFFFFF"/>
        </w:rPr>
        <w:t> </w:t>
      </w:r>
      <w:r w:rsidRPr="00020AAC">
        <w:rPr>
          <w:rStyle w:val="hl"/>
          <w:color w:val="000000"/>
          <w:sz w:val="28"/>
          <w:szCs w:val="28"/>
        </w:rPr>
        <w:t>сочетать</w:t>
      </w:r>
      <w:r w:rsidRPr="00020AAC">
        <w:rPr>
          <w:rStyle w:val="apple-converted-space"/>
          <w:color w:val="000000"/>
          <w:sz w:val="28"/>
          <w:szCs w:val="28"/>
          <w:shd w:val="clear" w:color="auto" w:fill="FFFFFF"/>
        </w:rPr>
        <w:t> </w:t>
      </w:r>
      <w:r w:rsidRPr="00020AAC">
        <w:rPr>
          <w:color w:val="000000"/>
          <w:sz w:val="28"/>
          <w:szCs w:val="28"/>
          <w:shd w:val="clear" w:color="auto" w:fill="FFFFFF"/>
        </w:rPr>
        <w:t>лечебную физическую культуру с физиотерапией, массажем,</w:t>
      </w:r>
      <w:r w:rsidRPr="00020AAC">
        <w:rPr>
          <w:rStyle w:val="apple-converted-space"/>
          <w:color w:val="000000"/>
          <w:sz w:val="28"/>
          <w:szCs w:val="28"/>
          <w:shd w:val="clear" w:color="auto" w:fill="FFFFFF"/>
        </w:rPr>
        <w:t> </w:t>
      </w:r>
      <w:r w:rsidRPr="00020AAC">
        <w:rPr>
          <w:rStyle w:val="hl"/>
          <w:color w:val="000000"/>
          <w:sz w:val="28"/>
          <w:szCs w:val="28"/>
        </w:rPr>
        <w:t>ортезированием</w:t>
      </w:r>
      <w:r w:rsidRPr="00020AAC">
        <w:rPr>
          <w:rStyle w:val="apple-converted-space"/>
          <w:color w:val="000000"/>
          <w:sz w:val="28"/>
          <w:szCs w:val="28"/>
          <w:shd w:val="clear" w:color="auto" w:fill="FFFFFF"/>
        </w:rPr>
        <w:t> </w:t>
      </w:r>
      <w:r w:rsidRPr="00020AAC">
        <w:rPr>
          <w:color w:val="000000"/>
          <w:sz w:val="28"/>
          <w:szCs w:val="28"/>
          <w:shd w:val="clear" w:color="auto" w:fill="FFFFFF"/>
        </w:rPr>
        <w:t xml:space="preserve">и психотерапией </w:t>
      </w:r>
      <w:r w:rsidRPr="00020AAC">
        <w:rPr>
          <w:color w:val="000000"/>
          <w:shd w:val="clear" w:color="auto" w:fill="FFFFFF"/>
        </w:rPr>
        <w:t>(</w:t>
      </w:r>
      <w:r w:rsidRPr="00020AAC">
        <w:rPr>
          <w:bCs/>
          <w:color w:val="000000"/>
        </w:rPr>
        <w:t>Шнякин А.С.</w:t>
      </w:r>
      <w:r w:rsidRPr="00020AAC">
        <w:rPr>
          <w:color w:val="000000"/>
        </w:rPr>
        <w:t> Комплексная реабилитация больных с дегенеративно-дистрофическими заболеваниями позвоночника на стационарном этапе // Дальневосточ. гос. акад. физ. культуры и спорта. 2005.С. 218-219)</w:t>
      </w:r>
      <w:r w:rsidRPr="00020AAC">
        <w:rPr>
          <w:color w:val="000000"/>
          <w:shd w:val="clear" w:color="auto" w:fill="FFFFFF"/>
        </w:rPr>
        <w:t>.</w:t>
      </w:r>
    </w:p>
    <w:p w:rsidR="00DF437A" w:rsidRPr="00020AAC" w:rsidRDefault="00DF437A" w:rsidP="005E761D">
      <w:pPr>
        <w:pStyle w:val="a3"/>
        <w:shd w:val="clear" w:color="auto" w:fill="FFFFFF"/>
        <w:spacing w:before="0" w:beforeAutospacing="0" w:after="270" w:afterAutospacing="0" w:line="360" w:lineRule="auto"/>
        <w:ind w:firstLine="709"/>
        <w:contextualSpacing/>
        <w:jc w:val="both"/>
        <w:textAlignment w:val="baseline"/>
        <w:rPr>
          <w:color w:val="000000"/>
        </w:rPr>
      </w:pPr>
      <w:r w:rsidRPr="00020AAC">
        <w:rPr>
          <w:sz w:val="28"/>
          <w:szCs w:val="28"/>
        </w:rPr>
        <w:t xml:space="preserve">Западный опыт свидетельствует: единственный способ создать инвалиду достойную жизнь в обществе - смоделировать для него «безбарьерную среду», то есть особые условия, учитывающие психологическое и физическое состояние человека. Для плохослышащего человека - это возможность общаться на равных с миром слышащих. </w:t>
      </w:r>
      <w:r w:rsidRPr="00020AAC">
        <w:rPr>
          <w:sz w:val="28"/>
          <w:szCs w:val="28"/>
        </w:rPr>
        <w:lastRenderedPageBreak/>
        <w:t>Сегодня, в условиях нашей страны, надо скорее говорить не только о моделировании «безбарьерной среды», но и о том, как обеспечить нормальное «моральное выживание» и психологическое здоровье людям с нарушениями слуха в обществе, которое достаточно жестоко и по отношению к своим здоровым членам, не говоря уже о людях с нарушениями здоровья. То есть, в данном случае, на сегодняшний день нужно говорить об условиях выживания в «барьерной среде».</w:t>
      </w:r>
    </w:p>
    <w:p w:rsidR="00DE4E43" w:rsidRPr="00020AAC" w:rsidRDefault="00DE4E43" w:rsidP="005E761D">
      <w:pPr>
        <w:pStyle w:val="a3"/>
        <w:shd w:val="clear" w:color="auto" w:fill="FFFFFF"/>
        <w:spacing w:before="0" w:beforeAutospacing="0" w:after="270" w:afterAutospacing="0" w:line="360" w:lineRule="auto"/>
        <w:ind w:firstLine="709"/>
        <w:contextualSpacing/>
        <w:jc w:val="both"/>
        <w:textAlignment w:val="baseline"/>
        <w:rPr>
          <w:rStyle w:val="exldetailsdisplayval"/>
          <w:sz w:val="28"/>
          <w:szCs w:val="28"/>
          <w:bdr w:val="none" w:sz="0" w:space="0" w:color="auto" w:frame="1"/>
        </w:rPr>
      </w:pPr>
      <w:r w:rsidRPr="00020AAC">
        <w:rPr>
          <w:rStyle w:val="exldetailsdisplayval"/>
          <w:sz w:val="28"/>
          <w:szCs w:val="28"/>
          <w:bdr w:val="none" w:sz="0" w:space="0" w:color="auto" w:frame="1"/>
        </w:rPr>
        <w:t>Заключение</w:t>
      </w:r>
    </w:p>
    <w:p w:rsidR="00DF437A" w:rsidRPr="00020AAC" w:rsidRDefault="00DF437A" w:rsidP="00DF437A">
      <w:pPr>
        <w:spacing w:line="360" w:lineRule="auto"/>
        <w:ind w:firstLine="709"/>
        <w:jc w:val="both"/>
      </w:pPr>
      <w:r w:rsidRPr="00020AAC">
        <w:t xml:space="preserve">Таким образов, проведенный анализ научно-методической литературы свидетельствует о том, что на данный момент вопрос образования лиц с нарушением слуха в образовательных организациях высшего образования актуален. Стоит острая необходимость в создании определенной технологии обучения таких студентов. Необходимо не только повысить успеваемость студентов, но также повысить степень психического состояния студентов с нарушением слуха. </w:t>
      </w:r>
    </w:p>
    <w:p w:rsidR="00DF437A" w:rsidRPr="00020AAC" w:rsidRDefault="00DF437A" w:rsidP="00DF437A">
      <w:pPr>
        <w:spacing w:line="360" w:lineRule="auto"/>
        <w:ind w:firstLine="709"/>
        <w:jc w:val="both"/>
      </w:pPr>
    </w:p>
    <w:p w:rsidR="00DE4E43" w:rsidRPr="00020AAC" w:rsidRDefault="00DE4E43" w:rsidP="00DF437A">
      <w:pPr>
        <w:spacing w:line="360" w:lineRule="auto"/>
        <w:ind w:firstLine="709"/>
        <w:jc w:val="both"/>
      </w:pPr>
      <w:r w:rsidRPr="00020AAC">
        <w:t>Во второй главе «</w:t>
      </w:r>
      <w:r w:rsidRPr="00020AAC">
        <w:rPr>
          <w:color w:val="000000"/>
        </w:rPr>
        <w:t>Методы и организация исследования»</w:t>
      </w:r>
      <w:r w:rsidR="003F7EC8" w:rsidRPr="00020AAC">
        <w:t xml:space="preserve"> раскрываются цель, задачи </w:t>
      </w:r>
      <w:r w:rsidRPr="00020AAC">
        <w:t>работы, представлены этапы</w:t>
      </w:r>
      <w:r w:rsidR="003F7EC8" w:rsidRPr="00020AAC">
        <w:t xml:space="preserve"> организации</w:t>
      </w:r>
      <w:r w:rsidRPr="00020AAC">
        <w:t xml:space="preserve"> исследования</w:t>
      </w:r>
      <w:r w:rsidR="003F7EC8" w:rsidRPr="00020AAC">
        <w:t>, характеристика исследуемого контингента, методы исследования.</w:t>
      </w:r>
    </w:p>
    <w:p w:rsidR="00DC5E8C" w:rsidRPr="00020AAC" w:rsidRDefault="00DC5E8C" w:rsidP="005E761D">
      <w:pPr>
        <w:pStyle w:val="1"/>
        <w:spacing w:before="0" w:beforeAutospacing="0" w:after="0" w:afterAutospacing="0" w:line="360" w:lineRule="auto"/>
        <w:ind w:firstLine="708"/>
        <w:contextualSpacing/>
        <w:jc w:val="center"/>
        <w:rPr>
          <w:b w:val="0"/>
          <w:sz w:val="28"/>
          <w:szCs w:val="28"/>
        </w:rPr>
      </w:pPr>
      <w:r w:rsidRPr="00020AAC">
        <w:rPr>
          <w:b w:val="0"/>
          <w:sz w:val="28"/>
          <w:szCs w:val="28"/>
        </w:rPr>
        <w:t>Методы исследования</w:t>
      </w:r>
    </w:p>
    <w:p w:rsidR="00DC5E8C" w:rsidRPr="00020AAC" w:rsidRDefault="00DC5E8C" w:rsidP="005E761D">
      <w:pPr>
        <w:pStyle w:val="1"/>
        <w:spacing w:before="0" w:beforeAutospacing="0" w:after="0" w:afterAutospacing="0" w:line="360" w:lineRule="auto"/>
        <w:ind w:firstLine="708"/>
        <w:contextualSpacing/>
        <w:jc w:val="center"/>
        <w:rPr>
          <w:b w:val="0"/>
          <w:sz w:val="28"/>
          <w:szCs w:val="28"/>
        </w:rPr>
      </w:pPr>
    </w:p>
    <w:p w:rsidR="005F216F" w:rsidRPr="00020AAC" w:rsidRDefault="005F216F" w:rsidP="005F216F">
      <w:pPr>
        <w:spacing w:line="360" w:lineRule="auto"/>
        <w:ind w:firstLine="709"/>
        <w:jc w:val="both"/>
      </w:pPr>
      <w:r w:rsidRPr="00020AAC">
        <w:t>Для проводимого нами эксперимента были использованы следующие методы исследования:</w:t>
      </w:r>
    </w:p>
    <w:p w:rsidR="005F216F" w:rsidRPr="00020AAC" w:rsidRDefault="005F216F" w:rsidP="005F216F">
      <w:pPr>
        <w:spacing w:line="360" w:lineRule="auto"/>
        <w:ind w:firstLine="709"/>
        <w:jc w:val="both"/>
      </w:pPr>
      <w:r w:rsidRPr="00020AAC">
        <w:t>1.</w:t>
      </w:r>
      <w:r w:rsidRPr="00020AAC">
        <w:tab/>
        <w:t>Теоретический анализ научно-методической литературы;</w:t>
      </w:r>
    </w:p>
    <w:p w:rsidR="005F216F" w:rsidRPr="00020AAC" w:rsidRDefault="005F216F" w:rsidP="005F216F">
      <w:pPr>
        <w:spacing w:line="360" w:lineRule="auto"/>
        <w:ind w:firstLine="709"/>
        <w:jc w:val="both"/>
      </w:pPr>
      <w:r w:rsidRPr="00020AAC">
        <w:t>2.</w:t>
      </w:r>
      <w:r w:rsidRPr="00020AAC">
        <w:tab/>
        <w:t>Опрос (анкетирование);</w:t>
      </w:r>
    </w:p>
    <w:p w:rsidR="005F216F" w:rsidRPr="00020AAC" w:rsidRDefault="005F216F" w:rsidP="005F216F">
      <w:pPr>
        <w:spacing w:line="360" w:lineRule="auto"/>
        <w:ind w:firstLine="709"/>
        <w:jc w:val="both"/>
      </w:pPr>
      <w:r w:rsidRPr="00020AAC">
        <w:t>3.</w:t>
      </w:r>
      <w:r w:rsidRPr="00020AAC">
        <w:tab/>
        <w:t>Тестирование;</w:t>
      </w:r>
    </w:p>
    <w:p w:rsidR="005F216F" w:rsidRPr="00020AAC" w:rsidRDefault="005F216F" w:rsidP="005F216F">
      <w:pPr>
        <w:spacing w:line="360" w:lineRule="auto"/>
        <w:ind w:firstLine="709"/>
        <w:jc w:val="both"/>
      </w:pPr>
      <w:r w:rsidRPr="00020AAC">
        <w:t>4. Педагогический эксперимент</w:t>
      </w:r>
    </w:p>
    <w:p w:rsidR="00DC5E8C" w:rsidRPr="00020AAC" w:rsidRDefault="005F216F" w:rsidP="005F216F">
      <w:pPr>
        <w:spacing w:line="360" w:lineRule="auto"/>
        <w:ind w:firstLine="709"/>
        <w:jc w:val="both"/>
      </w:pPr>
      <w:r w:rsidRPr="00020AAC">
        <w:lastRenderedPageBreak/>
        <w:t>5.Методы математически-статистической обработки данных (с использованием статистического пакета STATGRAPHICS PLUS for Windows).</w:t>
      </w:r>
    </w:p>
    <w:p w:rsidR="005F216F" w:rsidRPr="00020AAC" w:rsidRDefault="005F216F" w:rsidP="005F216F">
      <w:pPr>
        <w:spacing w:line="360" w:lineRule="auto"/>
        <w:ind w:firstLine="709"/>
        <w:jc w:val="both"/>
      </w:pPr>
      <w:r w:rsidRPr="00020AAC">
        <w:t>1.</w:t>
      </w:r>
      <w:r w:rsidRPr="00020AAC">
        <w:tab/>
        <w:t>Теоретический анализ научно - методической литературы.</w:t>
      </w:r>
    </w:p>
    <w:p w:rsidR="005F216F" w:rsidRPr="00020AAC" w:rsidRDefault="005F216F" w:rsidP="005F216F">
      <w:pPr>
        <w:spacing w:line="360" w:lineRule="auto"/>
        <w:ind w:firstLine="709"/>
        <w:jc w:val="both"/>
      </w:pPr>
      <w:r w:rsidRPr="00020AAC">
        <w:t>Анализ научной – методической литературы позволил составить представление о состоянии исследуемого вопроса. Обобщить имеющиеся литературные данные и мнения специалистов в области инклюзивного физического образования студентов с нарушением слуха в образовательных организациях высшего образования, а также сформировать основные методологические характеристики работы (объект, предмет, цель и т.д.).</w:t>
      </w:r>
    </w:p>
    <w:p w:rsidR="005F216F" w:rsidRPr="00020AAC" w:rsidRDefault="005F216F" w:rsidP="005F216F">
      <w:pPr>
        <w:spacing w:line="360" w:lineRule="auto"/>
        <w:ind w:firstLine="709"/>
        <w:jc w:val="both"/>
      </w:pPr>
      <w:r w:rsidRPr="00020AAC">
        <w:t>2.</w:t>
      </w:r>
      <w:r w:rsidRPr="00020AAC">
        <w:tab/>
        <w:t>Опрос</w:t>
      </w:r>
    </w:p>
    <w:p w:rsidR="005F216F" w:rsidRPr="00020AAC" w:rsidRDefault="005F216F" w:rsidP="005F216F">
      <w:pPr>
        <w:spacing w:line="360" w:lineRule="auto"/>
        <w:ind w:firstLine="709"/>
        <w:jc w:val="both"/>
      </w:pPr>
      <w:r w:rsidRPr="00020AAC">
        <w:t xml:space="preserve"> Опрос производился в форме анкетирования со студентами Университета физической культуры, спорта и здоровья им. П.Ф. Лесгафта с целью выявления информации по вопросу инклюзивного физического образования студентов с нарушением слуха в образовательных организациях высшего образования.</w:t>
      </w:r>
    </w:p>
    <w:p w:rsidR="005F216F" w:rsidRPr="00020AAC" w:rsidRDefault="005F216F" w:rsidP="005F216F">
      <w:pPr>
        <w:spacing w:line="360" w:lineRule="auto"/>
        <w:ind w:firstLine="709"/>
        <w:jc w:val="both"/>
      </w:pPr>
      <w:r w:rsidRPr="00020AAC">
        <w:t>3.</w:t>
      </w:r>
      <w:r w:rsidRPr="00020AAC">
        <w:tab/>
        <w:t>Тестирование</w:t>
      </w:r>
    </w:p>
    <w:p w:rsidR="005F216F" w:rsidRPr="00020AAC" w:rsidRDefault="005F216F" w:rsidP="005F216F">
      <w:pPr>
        <w:spacing w:line="360" w:lineRule="auto"/>
        <w:ind w:firstLine="709"/>
        <w:jc w:val="both"/>
      </w:pPr>
      <w:r w:rsidRPr="00020AAC">
        <w:t>Об эффективности разработанной технологии сопровождения образовательного процесса студентов с нарушением слуха судили по сравнительному анализу учебных ведомостей за 2015-2016 учебный год и 2016-2017 учебный год.</w:t>
      </w:r>
    </w:p>
    <w:p w:rsidR="005F216F" w:rsidRPr="00020AAC" w:rsidRDefault="005F216F" w:rsidP="005F216F">
      <w:pPr>
        <w:spacing w:line="360" w:lineRule="auto"/>
        <w:ind w:firstLine="709"/>
        <w:jc w:val="both"/>
      </w:pPr>
      <w:r w:rsidRPr="00020AAC">
        <w:t>Так же для оценки психических состояний студентов с нарушением слуха нами была использована методика оценивает такие психические состояния, как «психическая активация», «интерес», «эмоциональный тонус», «напряжение» и «комфортность» поЛ.А. Курганскому и Т.А. Немчину (1990).</w:t>
      </w:r>
    </w:p>
    <w:p w:rsidR="005F216F" w:rsidRPr="00020AAC" w:rsidRDefault="005F216F" w:rsidP="005F216F">
      <w:pPr>
        <w:spacing w:line="360" w:lineRule="auto"/>
        <w:ind w:firstLine="709"/>
        <w:jc w:val="both"/>
      </w:pPr>
      <w:r w:rsidRPr="00020AAC">
        <w:t xml:space="preserve">Порядок работы. Испытуемый в процессе исследования самостоятельно оценивает свое состояние, определяя степень выраженности отдельных его признаков по семибалльной шкале. Методика была проведена 2 раза в учебном году. Перед началом исследования испытуемый получает </w:t>
      </w:r>
      <w:r w:rsidRPr="00020AAC">
        <w:lastRenderedPageBreak/>
        <w:t>следующую инструкцию: «Оцените свое психическое состояние в данный момент по каждому из признаков, указанных на бланке. Обведите кружком соответствующую цифру от 0 до 3 в левой или в правой половине каждой строки в зависимости от выраженности признака».</w:t>
      </w:r>
    </w:p>
    <w:p w:rsidR="005F216F" w:rsidRPr="00020AAC" w:rsidRDefault="005F216F" w:rsidP="005F216F">
      <w:pPr>
        <w:spacing w:line="360" w:lineRule="auto"/>
        <w:ind w:firstLine="709"/>
        <w:jc w:val="both"/>
      </w:pPr>
      <w:r w:rsidRPr="00020AAC">
        <w:t>Обработка результатов проводится с помощью шаблонов-ключей для оценки конкретных психических состояний: психической активации, интереса, эмоционального тонуса, напряжения, комфортности. Шаблоны испытуемым накладываются на тестовый бланк, и подсчитывается количество баллов суммированием цифр.</w:t>
      </w:r>
    </w:p>
    <w:p w:rsidR="005F216F" w:rsidRPr="00020AAC" w:rsidRDefault="005F216F" w:rsidP="005F216F">
      <w:pPr>
        <w:spacing w:line="360" w:lineRule="auto"/>
        <w:ind w:firstLine="709"/>
        <w:jc w:val="both"/>
      </w:pPr>
      <w:r w:rsidRPr="00020AAC">
        <w:t>Степени выраженности каждого психического состояния обозначаются как «высокая», «средняя» и «низкая». Любой испытуемый может набрать по каждой шкале от 3 до 21 балла. При этом высокая степень психической активации, интереса, эмоционального тонуса, комфортности располагается в пределах от 3 до 8 баллов, средняя – от 9 до 15 баллов и низкая – от 16 до 21 балла. Степень выраженности напряжения, напротив, является высокой при количестве набранных баллов от 16 до 21, средней – при 9-15 баллах и низкой – при 3-8 баллах.</w:t>
      </w:r>
    </w:p>
    <w:p w:rsidR="005F216F" w:rsidRPr="00020AAC" w:rsidRDefault="005F216F" w:rsidP="005F216F">
      <w:pPr>
        <w:spacing w:line="360" w:lineRule="auto"/>
        <w:ind w:firstLine="709"/>
        <w:jc w:val="both"/>
      </w:pPr>
      <w:r w:rsidRPr="00020AAC">
        <w:t>Примеры протоколов и бланков ответов проводимой методики представлены в приложении.</w:t>
      </w:r>
    </w:p>
    <w:p w:rsidR="005F216F" w:rsidRPr="00020AAC" w:rsidRDefault="005F216F" w:rsidP="005F216F">
      <w:pPr>
        <w:spacing w:line="360" w:lineRule="auto"/>
        <w:ind w:firstLine="709"/>
        <w:jc w:val="both"/>
      </w:pPr>
      <w:r w:rsidRPr="00020AAC">
        <w:t>4. Педагогический эксперимент</w:t>
      </w:r>
    </w:p>
    <w:p w:rsidR="005F216F" w:rsidRDefault="005F216F" w:rsidP="005F216F">
      <w:pPr>
        <w:spacing w:line="360" w:lineRule="auto"/>
        <w:ind w:firstLine="709"/>
        <w:jc w:val="both"/>
      </w:pPr>
      <w:r w:rsidRPr="00020AAC">
        <w:t>Педагогический эксперимент проводился на базе Федерального государственного бюджетного образовательного учреждения высшего образования «Национальный государственный Университет физической культуры, спорта и здоровья им. П.Ф. Лесгафта, Санкт-Петербург» в период с сентября 2015 года по май 2017 года, где была сформирована группа студентов с нарушением слуха, в группу вошло 15человек.В процесс инклюзивного физического образования студентов с нарушением слуха была внедрена разработанная технология сопровождения образовательного процесса студентов с нарушением слуха.</w:t>
      </w:r>
    </w:p>
    <w:p w:rsidR="00020AAC" w:rsidRPr="00020AAC" w:rsidRDefault="00020AAC" w:rsidP="005F216F">
      <w:pPr>
        <w:spacing w:line="360" w:lineRule="auto"/>
        <w:ind w:firstLine="709"/>
        <w:jc w:val="both"/>
      </w:pPr>
    </w:p>
    <w:p w:rsidR="005F216F" w:rsidRPr="00020AAC" w:rsidRDefault="005F216F" w:rsidP="005F216F">
      <w:pPr>
        <w:spacing w:line="360" w:lineRule="auto"/>
        <w:ind w:firstLine="709"/>
        <w:jc w:val="both"/>
      </w:pPr>
      <w:r w:rsidRPr="00020AAC">
        <w:lastRenderedPageBreak/>
        <w:t>5.</w:t>
      </w:r>
      <w:r w:rsidRPr="00020AAC">
        <w:tab/>
        <w:t xml:space="preserve"> Математика - статистическая обработка данных.</w:t>
      </w:r>
    </w:p>
    <w:p w:rsidR="005F216F" w:rsidRPr="00020AAC" w:rsidRDefault="005F216F" w:rsidP="005F216F">
      <w:pPr>
        <w:spacing w:line="360" w:lineRule="auto"/>
        <w:ind w:firstLine="709"/>
        <w:jc w:val="both"/>
      </w:pPr>
      <w:r w:rsidRPr="00020AAC">
        <w:t>Полученные данные были обработаны в программе SPSS 20.Анализ данных проводился с использованием непараметрического статистического критерия Вилкоксона для проверки различий между двумя выборками парных измерений. Статистические решения принимались на 5% уровне значимости (p&lt;0,05). Различия на уровнях значимости в пределах 5-10%, рассматривались как тенденции к различию. При использовании малочисленных выборок тенденции к различию могут указывать на то, что увеличение выборки может привести к значимым различиям.</w:t>
      </w:r>
    </w:p>
    <w:p w:rsidR="00DC5E8C" w:rsidRPr="00020AAC" w:rsidRDefault="00DC5E8C" w:rsidP="005F216F">
      <w:pPr>
        <w:pStyle w:val="a3"/>
        <w:spacing w:before="0" w:beforeAutospacing="0" w:after="281" w:afterAutospacing="0" w:line="360" w:lineRule="auto"/>
        <w:contextualSpacing/>
        <w:jc w:val="both"/>
        <w:rPr>
          <w:color w:val="000000"/>
          <w:sz w:val="28"/>
          <w:szCs w:val="28"/>
          <w:shd w:val="clear" w:color="auto" w:fill="FFFFFF"/>
        </w:rPr>
      </w:pPr>
    </w:p>
    <w:p w:rsidR="00DC5E8C" w:rsidRPr="00020AAC" w:rsidRDefault="00DC5E8C" w:rsidP="00020AAC">
      <w:pPr>
        <w:pStyle w:val="a3"/>
        <w:spacing w:before="0" w:beforeAutospacing="0" w:after="281" w:afterAutospacing="0" w:line="360" w:lineRule="auto"/>
        <w:ind w:firstLine="709"/>
        <w:contextualSpacing/>
        <w:jc w:val="center"/>
        <w:rPr>
          <w:color w:val="000000"/>
          <w:sz w:val="28"/>
          <w:szCs w:val="28"/>
        </w:rPr>
      </w:pPr>
      <w:r w:rsidRPr="00020AAC">
        <w:rPr>
          <w:color w:val="000000"/>
          <w:sz w:val="28"/>
          <w:szCs w:val="28"/>
        </w:rPr>
        <w:t>Организация исследования</w:t>
      </w:r>
    </w:p>
    <w:p w:rsidR="005F216F" w:rsidRPr="00020AAC" w:rsidRDefault="005F216F" w:rsidP="005F216F">
      <w:pPr>
        <w:spacing w:line="360" w:lineRule="auto"/>
        <w:ind w:firstLine="709"/>
        <w:jc w:val="both"/>
      </w:pPr>
      <w:r w:rsidRPr="00020AAC">
        <w:t xml:space="preserve">Исследование проводилось на базе Государственного образовательного учреждения высшего образования Национальный государственный Университет физической культуры , спорта и здоровья имени П.Ф. Лесгафта, Санкт-Петербург. Исследование проводилось в 3 этапа. На первом этапе проводилась обработка литературных источников. Изучался опыт инклюзивного образования студентов с нарушением слуха в высших учебных заведениях в нашей стране и за рубежом. Это позволило определить методологические компоненты исследовательской работы: объект, предмет, цель и задачи. А также сформулировать гипотезу будущего исследования и подобрать методы научного поиска. </w:t>
      </w:r>
      <w:r w:rsidRPr="00020AAC">
        <w:tab/>
      </w:r>
    </w:p>
    <w:p w:rsidR="005F216F" w:rsidRPr="00020AAC" w:rsidRDefault="005F216F" w:rsidP="005F216F">
      <w:pPr>
        <w:spacing w:line="360" w:lineRule="auto"/>
        <w:ind w:firstLine="709"/>
        <w:jc w:val="both"/>
      </w:pPr>
      <w:r w:rsidRPr="00020AAC">
        <w:t>Кроме того, со студентами с нарушением слуха было проведено анкетирование, которое позволило выявить проблемы, с которыми встречаются респонденты.</w:t>
      </w:r>
      <w:r w:rsidRPr="00020AAC">
        <w:tab/>
      </w:r>
    </w:p>
    <w:p w:rsidR="005F216F" w:rsidRPr="00020AAC" w:rsidRDefault="005F216F" w:rsidP="005F216F">
      <w:pPr>
        <w:spacing w:line="360" w:lineRule="auto"/>
        <w:ind w:firstLine="709"/>
        <w:jc w:val="both"/>
      </w:pPr>
      <w:r w:rsidRPr="00020AAC">
        <w:t>На втором этапе исследования, в период с января 2016 года по март 2017 года, в учебный процесс была внедрена разработанная технология сопровождения образовательного процесса студентов с нарушением слуха. Разработанная технология применялась как на практических, так и на теоретических занятиях.</w:t>
      </w:r>
    </w:p>
    <w:p w:rsidR="005F216F" w:rsidRPr="00020AAC" w:rsidRDefault="005F216F" w:rsidP="005F216F">
      <w:pPr>
        <w:spacing w:line="360" w:lineRule="auto"/>
        <w:ind w:firstLine="709"/>
        <w:jc w:val="both"/>
      </w:pPr>
      <w:r w:rsidRPr="00020AAC">
        <w:lastRenderedPageBreak/>
        <w:t>На третьем этапе исследования, в период марта 2017 года по май 2017 года, определялась эффективность разработанной технологии образовательного процесса студентов с нарушением слуха в учебных заведениях высшего образования. Об эффективности разработанной технологии обучения студентов с нарушением слуха судили по сравнительному анализу учебных ведомостей за 2015-2016 учебный год и 2016-2017 учебный год и оценки психических состояний студентов.</w:t>
      </w:r>
    </w:p>
    <w:p w:rsidR="005F216F" w:rsidRPr="00020AAC" w:rsidRDefault="003C6E33" w:rsidP="005F216F">
      <w:pPr>
        <w:pStyle w:val="a3"/>
        <w:spacing w:before="0" w:beforeAutospacing="0" w:after="0" w:afterAutospacing="0" w:line="360" w:lineRule="auto"/>
        <w:ind w:firstLine="709"/>
        <w:contextualSpacing/>
        <w:jc w:val="both"/>
        <w:rPr>
          <w:bCs/>
          <w:color w:val="000000" w:themeColor="text1"/>
          <w:sz w:val="28"/>
          <w:szCs w:val="28"/>
        </w:rPr>
      </w:pPr>
      <w:r w:rsidRPr="00020AAC">
        <w:rPr>
          <w:sz w:val="28"/>
          <w:szCs w:val="28"/>
        </w:rPr>
        <w:t>В третьей главе «</w:t>
      </w:r>
      <w:r w:rsidR="005F216F" w:rsidRPr="00020AAC">
        <w:rPr>
          <w:sz w:val="28"/>
          <w:szCs w:val="28"/>
        </w:rPr>
        <w:t>Влияние разработанной технологии обучения студентов с нарушением слуха на успеваемость в процессе обучения в образовательных организациях высшего образования</w:t>
      </w:r>
      <w:r w:rsidRPr="00020AAC">
        <w:rPr>
          <w:bCs/>
          <w:color w:val="000000" w:themeColor="text1"/>
          <w:sz w:val="28"/>
          <w:szCs w:val="28"/>
        </w:rPr>
        <w:t xml:space="preserve">» представлена </w:t>
      </w:r>
      <w:r w:rsidR="005F216F" w:rsidRPr="00020AAC">
        <w:rPr>
          <w:bCs/>
          <w:color w:val="000000" w:themeColor="text1"/>
          <w:sz w:val="28"/>
          <w:szCs w:val="28"/>
        </w:rPr>
        <w:t>разработанная технология образовательного процесса студентов с нарушением слуха, а так же полученные результаты исследования.</w:t>
      </w:r>
    </w:p>
    <w:p w:rsidR="005F216F" w:rsidRPr="00020AAC" w:rsidRDefault="005F216F" w:rsidP="005F216F">
      <w:pPr>
        <w:pStyle w:val="a3"/>
        <w:spacing w:before="0" w:beforeAutospacing="0" w:after="0" w:afterAutospacing="0" w:line="360" w:lineRule="auto"/>
        <w:ind w:firstLine="709"/>
        <w:contextualSpacing/>
        <w:jc w:val="both"/>
        <w:rPr>
          <w:bCs/>
          <w:color w:val="000000" w:themeColor="text1"/>
          <w:sz w:val="28"/>
          <w:szCs w:val="28"/>
        </w:rPr>
      </w:pPr>
      <w:r w:rsidRPr="00020AAC">
        <w:rPr>
          <w:sz w:val="28"/>
          <w:szCs w:val="28"/>
        </w:rPr>
        <w:t>В таблице 1 представлены данные о студентах с нарушением слуха, обучающихся на факультете базовой подготовки</w:t>
      </w:r>
      <w:r w:rsidR="00020AAC">
        <w:rPr>
          <w:sz w:val="28"/>
          <w:szCs w:val="28"/>
        </w:rPr>
        <w:t xml:space="preserve"> </w:t>
      </w:r>
      <w:r w:rsidRPr="00020AAC">
        <w:rPr>
          <w:sz w:val="28"/>
          <w:szCs w:val="28"/>
        </w:rPr>
        <w:t>Института адаптивной физической культуры НГУ им. П.Ф, Лесгафта, Санкт-Петербург.</w:t>
      </w:r>
    </w:p>
    <w:p w:rsidR="005F216F" w:rsidRPr="00020AAC" w:rsidRDefault="005F216F" w:rsidP="005F216F">
      <w:pPr>
        <w:spacing w:before="240" w:line="360" w:lineRule="auto"/>
        <w:jc w:val="both"/>
      </w:pPr>
      <w:r w:rsidRPr="00020AAC">
        <w:t xml:space="preserve">Таблица 1 – Характеристика студентов с нарушением слуха </w:t>
      </w:r>
    </w:p>
    <w:tbl>
      <w:tblPr>
        <w:tblStyle w:val="a9"/>
        <w:tblW w:w="0" w:type="auto"/>
        <w:tblLook w:val="04A0"/>
      </w:tblPr>
      <w:tblGrid>
        <w:gridCol w:w="959"/>
        <w:gridCol w:w="1843"/>
        <w:gridCol w:w="1559"/>
        <w:gridCol w:w="1134"/>
        <w:gridCol w:w="4076"/>
      </w:tblGrid>
      <w:tr w:rsidR="005F216F" w:rsidRPr="00020AAC" w:rsidTr="005F216F">
        <w:trPr>
          <w:trHeight w:val="463"/>
        </w:trPr>
        <w:tc>
          <w:tcPr>
            <w:tcW w:w="959" w:type="dxa"/>
          </w:tcPr>
          <w:p w:rsidR="005F216F" w:rsidRPr="00020AAC" w:rsidRDefault="005F216F" w:rsidP="005F216F">
            <w:pPr>
              <w:spacing w:before="240" w:line="360" w:lineRule="auto"/>
              <w:jc w:val="center"/>
            </w:pPr>
            <w:r w:rsidRPr="00020AAC">
              <w:t>№</w:t>
            </w:r>
          </w:p>
        </w:tc>
        <w:tc>
          <w:tcPr>
            <w:tcW w:w="1843" w:type="dxa"/>
          </w:tcPr>
          <w:p w:rsidR="005F216F" w:rsidRPr="00020AAC" w:rsidRDefault="005F216F" w:rsidP="005F216F">
            <w:pPr>
              <w:spacing w:before="240" w:line="360" w:lineRule="auto"/>
              <w:jc w:val="center"/>
            </w:pPr>
            <w:r w:rsidRPr="00020AAC">
              <w:t>ФИО</w:t>
            </w:r>
          </w:p>
        </w:tc>
        <w:tc>
          <w:tcPr>
            <w:tcW w:w="1559" w:type="dxa"/>
          </w:tcPr>
          <w:p w:rsidR="005F216F" w:rsidRPr="00020AAC" w:rsidRDefault="005F216F" w:rsidP="005F216F">
            <w:pPr>
              <w:spacing w:before="240" w:line="360" w:lineRule="auto"/>
              <w:jc w:val="center"/>
            </w:pPr>
            <w:r w:rsidRPr="00020AAC">
              <w:t>Пол</w:t>
            </w:r>
          </w:p>
        </w:tc>
        <w:tc>
          <w:tcPr>
            <w:tcW w:w="1134" w:type="dxa"/>
          </w:tcPr>
          <w:p w:rsidR="005F216F" w:rsidRPr="00020AAC" w:rsidRDefault="005F216F" w:rsidP="005F216F">
            <w:pPr>
              <w:spacing w:before="240" w:line="360" w:lineRule="auto"/>
              <w:jc w:val="center"/>
            </w:pPr>
            <w:r w:rsidRPr="00020AAC">
              <w:t>Курс</w:t>
            </w:r>
          </w:p>
        </w:tc>
        <w:tc>
          <w:tcPr>
            <w:tcW w:w="4076" w:type="dxa"/>
          </w:tcPr>
          <w:p w:rsidR="005F216F" w:rsidRPr="00020AAC" w:rsidRDefault="005F216F" w:rsidP="005F216F">
            <w:pPr>
              <w:spacing w:before="240" w:line="360" w:lineRule="auto"/>
              <w:jc w:val="center"/>
            </w:pPr>
            <w:r w:rsidRPr="00020AAC">
              <w:t>Группа инвалидности</w:t>
            </w:r>
          </w:p>
        </w:tc>
      </w:tr>
      <w:tr w:rsidR="005F216F" w:rsidRPr="00020AAC" w:rsidTr="005F216F">
        <w:trPr>
          <w:trHeight w:val="583"/>
        </w:trPr>
        <w:tc>
          <w:tcPr>
            <w:tcW w:w="959" w:type="dxa"/>
          </w:tcPr>
          <w:p w:rsidR="005F216F" w:rsidRPr="00020AAC" w:rsidRDefault="005F216F" w:rsidP="005F216F">
            <w:pPr>
              <w:spacing w:before="240" w:line="360" w:lineRule="auto"/>
              <w:jc w:val="center"/>
            </w:pPr>
            <w:r w:rsidRPr="00020AAC">
              <w:t>1</w:t>
            </w:r>
          </w:p>
        </w:tc>
        <w:tc>
          <w:tcPr>
            <w:tcW w:w="1843" w:type="dxa"/>
          </w:tcPr>
          <w:p w:rsidR="005F216F" w:rsidRPr="00020AAC" w:rsidRDefault="005F216F" w:rsidP="005F216F">
            <w:pPr>
              <w:spacing w:before="240" w:line="360" w:lineRule="auto"/>
              <w:jc w:val="center"/>
            </w:pPr>
            <w:r w:rsidRPr="00020AAC">
              <w:t>Д.М.</w:t>
            </w:r>
          </w:p>
        </w:tc>
        <w:tc>
          <w:tcPr>
            <w:tcW w:w="1559" w:type="dxa"/>
          </w:tcPr>
          <w:p w:rsidR="005F216F" w:rsidRPr="00020AAC" w:rsidRDefault="005F216F" w:rsidP="005F216F">
            <w:pPr>
              <w:spacing w:before="240" w:line="360" w:lineRule="auto"/>
              <w:jc w:val="center"/>
            </w:pPr>
            <w:r w:rsidRPr="00020AAC">
              <w:t>М</w:t>
            </w:r>
          </w:p>
        </w:tc>
        <w:tc>
          <w:tcPr>
            <w:tcW w:w="1134" w:type="dxa"/>
          </w:tcPr>
          <w:p w:rsidR="005F216F" w:rsidRPr="00020AAC" w:rsidRDefault="005F216F" w:rsidP="005F216F">
            <w:pPr>
              <w:spacing w:before="240" w:line="360" w:lineRule="auto"/>
              <w:jc w:val="center"/>
            </w:pPr>
            <w:r w:rsidRPr="00020AAC">
              <w:t>2</w:t>
            </w:r>
          </w:p>
        </w:tc>
        <w:tc>
          <w:tcPr>
            <w:tcW w:w="4076" w:type="dxa"/>
          </w:tcPr>
          <w:p w:rsidR="005F216F" w:rsidRPr="00020AAC" w:rsidRDefault="005F216F" w:rsidP="005F216F">
            <w:pPr>
              <w:spacing w:before="240" w:line="360" w:lineRule="auto"/>
              <w:jc w:val="center"/>
            </w:pPr>
            <w:r w:rsidRPr="00020AAC">
              <w:rPr>
                <w:lang w:val="en-US"/>
              </w:rPr>
              <w:t>III</w:t>
            </w:r>
          </w:p>
        </w:tc>
      </w:tr>
      <w:tr w:rsidR="005F216F" w:rsidRPr="00020AAC" w:rsidTr="005F216F">
        <w:tc>
          <w:tcPr>
            <w:tcW w:w="959" w:type="dxa"/>
          </w:tcPr>
          <w:p w:rsidR="005F216F" w:rsidRPr="00020AAC" w:rsidRDefault="005F216F" w:rsidP="005F216F">
            <w:pPr>
              <w:jc w:val="center"/>
            </w:pPr>
            <w:r w:rsidRPr="00020AAC">
              <w:t>2</w:t>
            </w:r>
          </w:p>
        </w:tc>
        <w:tc>
          <w:tcPr>
            <w:tcW w:w="1843" w:type="dxa"/>
          </w:tcPr>
          <w:p w:rsidR="005F216F" w:rsidRPr="00020AAC" w:rsidRDefault="005F216F" w:rsidP="005F216F">
            <w:pPr>
              <w:jc w:val="center"/>
            </w:pPr>
            <w:r w:rsidRPr="00020AAC">
              <w:t>И.С.</w:t>
            </w:r>
          </w:p>
        </w:tc>
        <w:tc>
          <w:tcPr>
            <w:tcW w:w="1559" w:type="dxa"/>
          </w:tcPr>
          <w:p w:rsidR="005F216F" w:rsidRPr="00020AAC" w:rsidRDefault="005F216F" w:rsidP="005F216F">
            <w:pPr>
              <w:jc w:val="center"/>
            </w:pPr>
            <w:r w:rsidRPr="00020AAC">
              <w:t>Ж</w:t>
            </w:r>
          </w:p>
        </w:tc>
        <w:tc>
          <w:tcPr>
            <w:tcW w:w="1134" w:type="dxa"/>
          </w:tcPr>
          <w:p w:rsidR="005F216F" w:rsidRPr="00020AAC" w:rsidRDefault="005F216F" w:rsidP="005F216F">
            <w:pPr>
              <w:jc w:val="center"/>
            </w:pPr>
            <w:r w:rsidRPr="00020AAC">
              <w:t>2</w:t>
            </w:r>
          </w:p>
        </w:tc>
        <w:tc>
          <w:tcPr>
            <w:tcW w:w="4076" w:type="dxa"/>
          </w:tcPr>
          <w:p w:rsidR="005F216F" w:rsidRPr="00020AAC" w:rsidRDefault="005F216F" w:rsidP="005F216F">
            <w:pPr>
              <w:jc w:val="center"/>
            </w:pPr>
            <w:r w:rsidRPr="00020AAC">
              <w:rPr>
                <w:lang w:val="en-US"/>
              </w:rPr>
              <w:t>III</w:t>
            </w:r>
          </w:p>
        </w:tc>
      </w:tr>
      <w:tr w:rsidR="005F216F" w:rsidRPr="00020AAC" w:rsidTr="005F216F">
        <w:tc>
          <w:tcPr>
            <w:tcW w:w="959" w:type="dxa"/>
          </w:tcPr>
          <w:p w:rsidR="005F216F" w:rsidRPr="00020AAC" w:rsidRDefault="005F216F" w:rsidP="005F216F">
            <w:pPr>
              <w:jc w:val="center"/>
            </w:pPr>
            <w:r w:rsidRPr="00020AAC">
              <w:t>3</w:t>
            </w:r>
          </w:p>
        </w:tc>
        <w:tc>
          <w:tcPr>
            <w:tcW w:w="1843" w:type="dxa"/>
          </w:tcPr>
          <w:p w:rsidR="005F216F" w:rsidRPr="00020AAC" w:rsidRDefault="005F216F" w:rsidP="005F216F">
            <w:pPr>
              <w:jc w:val="center"/>
            </w:pPr>
            <w:r w:rsidRPr="00020AAC">
              <w:t>П.Ю.</w:t>
            </w:r>
          </w:p>
        </w:tc>
        <w:tc>
          <w:tcPr>
            <w:tcW w:w="1559" w:type="dxa"/>
          </w:tcPr>
          <w:p w:rsidR="005F216F" w:rsidRPr="00020AAC" w:rsidRDefault="005F216F" w:rsidP="005F216F">
            <w:pPr>
              <w:jc w:val="center"/>
            </w:pPr>
            <w:r w:rsidRPr="00020AAC">
              <w:t>М</w:t>
            </w:r>
          </w:p>
        </w:tc>
        <w:tc>
          <w:tcPr>
            <w:tcW w:w="1134" w:type="dxa"/>
          </w:tcPr>
          <w:p w:rsidR="005F216F" w:rsidRPr="00020AAC" w:rsidRDefault="005F216F" w:rsidP="005F216F">
            <w:pPr>
              <w:jc w:val="center"/>
            </w:pPr>
            <w:r w:rsidRPr="00020AAC">
              <w:t>2</w:t>
            </w:r>
          </w:p>
        </w:tc>
        <w:tc>
          <w:tcPr>
            <w:tcW w:w="4076" w:type="dxa"/>
          </w:tcPr>
          <w:p w:rsidR="005F216F" w:rsidRPr="00020AAC" w:rsidRDefault="005F216F" w:rsidP="005F216F">
            <w:pPr>
              <w:jc w:val="center"/>
            </w:pPr>
            <w:r w:rsidRPr="00020AAC">
              <w:rPr>
                <w:lang w:val="en-US"/>
              </w:rPr>
              <w:t>III</w:t>
            </w:r>
          </w:p>
        </w:tc>
      </w:tr>
      <w:tr w:rsidR="005F216F" w:rsidRPr="00020AAC" w:rsidTr="005F216F">
        <w:tc>
          <w:tcPr>
            <w:tcW w:w="959" w:type="dxa"/>
          </w:tcPr>
          <w:p w:rsidR="005F216F" w:rsidRPr="00020AAC" w:rsidRDefault="005F216F" w:rsidP="005F216F">
            <w:pPr>
              <w:jc w:val="center"/>
            </w:pPr>
            <w:r w:rsidRPr="00020AAC">
              <w:t>4</w:t>
            </w:r>
          </w:p>
        </w:tc>
        <w:tc>
          <w:tcPr>
            <w:tcW w:w="1843" w:type="dxa"/>
          </w:tcPr>
          <w:p w:rsidR="005F216F" w:rsidRPr="00020AAC" w:rsidRDefault="005F216F" w:rsidP="005F216F">
            <w:pPr>
              <w:jc w:val="center"/>
            </w:pPr>
            <w:r w:rsidRPr="00020AAC">
              <w:t>Р.Г.</w:t>
            </w:r>
          </w:p>
        </w:tc>
        <w:tc>
          <w:tcPr>
            <w:tcW w:w="1559" w:type="dxa"/>
          </w:tcPr>
          <w:p w:rsidR="005F216F" w:rsidRPr="00020AAC" w:rsidRDefault="005F216F" w:rsidP="005F216F">
            <w:pPr>
              <w:jc w:val="center"/>
            </w:pPr>
            <w:r w:rsidRPr="00020AAC">
              <w:t>М</w:t>
            </w:r>
          </w:p>
        </w:tc>
        <w:tc>
          <w:tcPr>
            <w:tcW w:w="1134" w:type="dxa"/>
          </w:tcPr>
          <w:p w:rsidR="005F216F" w:rsidRPr="00020AAC" w:rsidRDefault="005F216F" w:rsidP="005F216F">
            <w:pPr>
              <w:jc w:val="center"/>
            </w:pPr>
            <w:r w:rsidRPr="00020AAC">
              <w:t>2</w:t>
            </w:r>
          </w:p>
        </w:tc>
        <w:tc>
          <w:tcPr>
            <w:tcW w:w="4076" w:type="dxa"/>
          </w:tcPr>
          <w:p w:rsidR="005F216F" w:rsidRPr="00020AAC" w:rsidRDefault="005F216F" w:rsidP="005F216F">
            <w:pPr>
              <w:jc w:val="center"/>
            </w:pPr>
            <w:r w:rsidRPr="00020AAC">
              <w:rPr>
                <w:lang w:val="en-US"/>
              </w:rPr>
              <w:t>III</w:t>
            </w:r>
          </w:p>
        </w:tc>
      </w:tr>
      <w:tr w:rsidR="005F216F" w:rsidRPr="00020AAC" w:rsidTr="005F216F">
        <w:tc>
          <w:tcPr>
            <w:tcW w:w="959" w:type="dxa"/>
          </w:tcPr>
          <w:p w:rsidR="005F216F" w:rsidRPr="00020AAC" w:rsidRDefault="005F216F" w:rsidP="005F216F">
            <w:pPr>
              <w:jc w:val="center"/>
            </w:pPr>
            <w:r w:rsidRPr="00020AAC">
              <w:t>5</w:t>
            </w:r>
          </w:p>
        </w:tc>
        <w:tc>
          <w:tcPr>
            <w:tcW w:w="1843" w:type="dxa"/>
          </w:tcPr>
          <w:p w:rsidR="005F216F" w:rsidRPr="00020AAC" w:rsidRDefault="005F216F" w:rsidP="005F216F">
            <w:pPr>
              <w:jc w:val="center"/>
            </w:pPr>
            <w:r w:rsidRPr="00020AAC">
              <w:t>А.Н.</w:t>
            </w:r>
          </w:p>
        </w:tc>
        <w:tc>
          <w:tcPr>
            <w:tcW w:w="1559" w:type="dxa"/>
          </w:tcPr>
          <w:p w:rsidR="005F216F" w:rsidRPr="00020AAC" w:rsidRDefault="005F216F" w:rsidP="005F216F">
            <w:pPr>
              <w:jc w:val="center"/>
            </w:pPr>
            <w:r w:rsidRPr="00020AAC">
              <w:t>М</w:t>
            </w:r>
          </w:p>
        </w:tc>
        <w:tc>
          <w:tcPr>
            <w:tcW w:w="1134" w:type="dxa"/>
          </w:tcPr>
          <w:p w:rsidR="005F216F" w:rsidRPr="00020AAC" w:rsidRDefault="005F216F" w:rsidP="005F216F">
            <w:pPr>
              <w:jc w:val="center"/>
            </w:pPr>
            <w:r w:rsidRPr="00020AAC">
              <w:t>2</w:t>
            </w:r>
          </w:p>
        </w:tc>
        <w:tc>
          <w:tcPr>
            <w:tcW w:w="4076" w:type="dxa"/>
          </w:tcPr>
          <w:p w:rsidR="005F216F" w:rsidRPr="00020AAC" w:rsidRDefault="005F216F" w:rsidP="005F216F">
            <w:pPr>
              <w:jc w:val="center"/>
            </w:pPr>
            <w:r w:rsidRPr="00020AAC">
              <w:rPr>
                <w:lang w:val="en-US"/>
              </w:rPr>
              <w:t>III</w:t>
            </w:r>
          </w:p>
        </w:tc>
      </w:tr>
      <w:tr w:rsidR="005F216F" w:rsidRPr="00020AAC" w:rsidTr="005F216F">
        <w:tc>
          <w:tcPr>
            <w:tcW w:w="959" w:type="dxa"/>
          </w:tcPr>
          <w:p w:rsidR="005F216F" w:rsidRPr="00020AAC" w:rsidRDefault="005F216F" w:rsidP="005F216F">
            <w:pPr>
              <w:jc w:val="center"/>
            </w:pPr>
            <w:r w:rsidRPr="00020AAC">
              <w:t>6</w:t>
            </w:r>
          </w:p>
        </w:tc>
        <w:tc>
          <w:tcPr>
            <w:tcW w:w="1843" w:type="dxa"/>
          </w:tcPr>
          <w:p w:rsidR="005F216F" w:rsidRPr="00020AAC" w:rsidRDefault="005F216F" w:rsidP="005F216F">
            <w:pPr>
              <w:jc w:val="center"/>
            </w:pPr>
            <w:r w:rsidRPr="00020AAC">
              <w:t>Е.С.</w:t>
            </w:r>
          </w:p>
        </w:tc>
        <w:tc>
          <w:tcPr>
            <w:tcW w:w="1559" w:type="dxa"/>
          </w:tcPr>
          <w:p w:rsidR="005F216F" w:rsidRPr="00020AAC" w:rsidRDefault="005F216F" w:rsidP="005F216F">
            <w:pPr>
              <w:jc w:val="center"/>
            </w:pPr>
            <w:r w:rsidRPr="00020AAC">
              <w:t>М</w:t>
            </w:r>
          </w:p>
        </w:tc>
        <w:tc>
          <w:tcPr>
            <w:tcW w:w="1134" w:type="dxa"/>
          </w:tcPr>
          <w:p w:rsidR="005F216F" w:rsidRPr="00020AAC" w:rsidRDefault="005F216F" w:rsidP="005F216F">
            <w:pPr>
              <w:jc w:val="center"/>
            </w:pPr>
            <w:r w:rsidRPr="00020AAC">
              <w:t>2</w:t>
            </w:r>
          </w:p>
        </w:tc>
        <w:tc>
          <w:tcPr>
            <w:tcW w:w="4076" w:type="dxa"/>
          </w:tcPr>
          <w:p w:rsidR="005F216F" w:rsidRPr="00020AAC" w:rsidRDefault="005F216F" w:rsidP="005F216F">
            <w:pPr>
              <w:jc w:val="center"/>
            </w:pPr>
            <w:r w:rsidRPr="00020AAC">
              <w:rPr>
                <w:lang w:val="en-US"/>
              </w:rPr>
              <w:t>III</w:t>
            </w:r>
          </w:p>
        </w:tc>
      </w:tr>
      <w:tr w:rsidR="005F216F" w:rsidRPr="00020AAC" w:rsidTr="005F216F">
        <w:tc>
          <w:tcPr>
            <w:tcW w:w="959" w:type="dxa"/>
          </w:tcPr>
          <w:p w:rsidR="005F216F" w:rsidRPr="00020AAC" w:rsidRDefault="005F216F" w:rsidP="005F216F">
            <w:pPr>
              <w:jc w:val="center"/>
            </w:pPr>
            <w:r w:rsidRPr="00020AAC">
              <w:t>7</w:t>
            </w:r>
          </w:p>
        </w:tc>
        <w:tc>
          <w:tcPr>
            <w:tcW w:w="1843" w:type="dxa"/>
          </w:tcPr>
          <w:p w:rsidR="005F216F" w:rsidRPr="00020AAC" w:rsidRDefault="005F216F" w:rsidP="005F216F">
            <w:pPr>
              <w:jc w:val="center"/>
            </w:pPr>
            <w:r w:rsidRPr="00020AAC">
              <w:t>Д.С.</w:t>
            </w:r>
          </w:p>
        </w:tc>
        <w:tc>
          <w:tcPr>
            <w:tcW w:w="1559" w:type="dxa"/>
          </w:tcPr>
          <w:p w:rsidR="005F216F" w:rsidRPr="00020AAC" w:rsidRDefault="005F216F" w:rsidP="005F216F">
            <w:pPr>
              <w:jc w:val="center"/>
            </w:pPr>
            <w:r w:rsidRPr="00020AAC">
              <w:t>М</w:t>
            </w:r>
          </w:p>
        </w:tc>
        <w:tc>
          <w:tcPr>
            <w:tcW w:w="1134" w:type="dxa"/>
          </w:tcPr>
          <w:p w:rsidR="005F216F" w:rsidRPr="00020AAC" w:rsidRDefault="005F216F" w:rsidP="005F216F">
            <w:pPr>
              <w:jc w:val="center"/>
            </w:pPr>
            <w:r w:rsidRPr="00020AAC">
              <w:t>3</w:t>
            </w:r>
          </w:p>
        </w:tc>
        <w:tc>
          <w:tcPr>
            <w:tcW w:w="4076" w:type="dxa"/>
          </w:tcPr>
          <w:p w:rsidR="005F216F" w:rsidRPr="00020AAC" w:rsidRDefault="005F216F" w:rsidP="005F216F">
            <w:pPr>
              <w:jc w:val="center"/>
            </w:pPr>
            <w:r w:rsidRPr="00020AAC">
              <w:rPr>
                <w:lang w:val="en-US"/>
              </w:rPr>
              <w:t>II</w:t>
            </w:r>
          </w:p>
        </w:tc>
      </w:tr>
      <w:tr w:rsidR="005F216F" w:rsidRPr="00020AAC" w:rsidTr="005F216F">
        <w:tc>
          <w:tcPr>
            <w:tcW w:w="959" w:type="dxa"/>
          </w:tcPr>
          <w:p w:rsidR="005F216F" w:rsidRPr="00020AAC" w:rsidRDefault="005F216F" w:rsidP="005F216F">
            <w:pPr>
              <w:jc w:val="center"/>
            </w:pPr>
            <w:r w:rsidRPr="00020AAC">
              <w:t>8</w:t>
            </w:r>
          </w:p>
        </w:tc>
        <w:tc>
          <w:tcPr>
            <w:tcW w:w="1843" w:type="dxa"/>
          </w:tcPr>
          <w:p w:rsidR="005F216F" w:rsidRPr="00020AAC" w:rsidRDefault="005F216F" w:rsidP="005F216F">
            <w:pPr>
              <w:jc w:val="center"/>
            </w:pPr>
            <w:r w:rsidRPr="00020AAC">
              <w:t>М.Ю.</w:t>
            </w:r>
          </w:p>
        </w:tc>
        <w:tc>
          <w:tcPr>
            <w:tcW w:w="1559" w:type="dxa"/>
          </w:tcPr>
          <w:p w:rsidR="005F216F" w:rsidRPr="00020AAC" w:rsidRDefault="005F216F" w:rsidP="005F216F">
            <w:pPr>
              <w:jc w:val="center"/>
            </w:pPr>
            <w:r w:rsidRPr="00020AAC">
              <w:t>М</w:t>
            </w:r>
          </w:p>
        </w:tc>
        <w:tc>
          <w:tcPr>
            <w:tcW w:w="1134" w:type="dxa"/>
          </w:tcPr>
          <w:p w:rsidR="005F216F" w:rsidRPr="00020AAC" w:rsidRDefault="005F216F" w:rsidP="005F216F">
            <w:pPr>
              <w:jc w:val="center"/>
            </w:pPr>
            <w:r w:rsidRPr="00020AAC">
              <w:t>3</w:t>
            </w:r>
          </w:p>
        </w:tc>
        <w:tc>
          <w:tcPr>
            <w:tcW w:w="4076" w:type="dxa"/>
          </w:tcPr>
          <w:p w:rsidR="005F216F" w:rsidRPr="00020AAC" w:rsidRDefault="005F216F" w:rsidP="005F216F">
            <w:pPr>
              <w:jc w:val="center"/>
            </w:pPr>
            <w:r w:rsidRPr="00020AAC">
              <w:t>Нет данных</w:t>
            </w:r>
          </w:p>
        </w:tc>
      </w:tr>
      <w:tr w:rsidR="005F216F" w:rsidRPr="00020AAC" w:rsidTr="005F216F">
        <w:tc>
          <w:tcPr>
            <w:tcW w:w="959" w:type="dxa"/>
          </w:tcPr>
          <w:p w:rsidR="005F216F" w:rsidRPr="00020AAC" w:rsidRDefault="005F216F" w:rsidP="005F216F">
            <w:pPr>
              <w:jc w:val="center"/>
            </w:pPr>
            <w:r w:rsidRPr="00020AAC">
              <w:t>9</w:t>
            </w:r>
          </w:p>
        </w:tc>
        <w:tc>
          <w:tcPr>
            <w:tcW w:w="1843" w:type="dxa"/>
          </w:tcPr>
          <w:p w:rsidR="005F216F" w:rsidRPr="00020AAC" w:rsidRDefault="005F216F" w:rsidP="005F216F">
            <w:pPr>
              <w:jc w:val="center"/>
            </w:pPr>
            <w:r w:rsidRPr="00020AAC">
              <w:t>О.М.</w:t>
            </w:r>
          </w:p>
        </w:tc>
        <w:tc>
          <w:tcPr>
            <w:tcW w:w="1559" w:type="dxa"/>
          </w:tcPr>
          <w:p w:rsidR="005F216F" w:rsidRPr="00020AAC" w:rsidRDefault="005F216F" w:rsidP="005F216F">
            <w:pPr>
              <w:jc w:val="center"/>
            </w:pPr>
            <w:r w:rsidRPr="00020AAC">
              <w:t>Ж</w:t>
            </w:r>
          </w:p>
        </w:tc>
        <w:tc>
          <w:tcPr>
            <w:tcW w:w="1134" w:type="dxa"/>
          </w:tcPr>
          <w:p w:rsidR="005F216F" w:rsidRPr="00020AAC" w:rsidRDefault="005F216F" w:rsidP="005F216F">
            <w:pPr>
              <w:jc w:val="center"/>
            </w:pPr>
            <w:r w:rsidRPr="00020AAC">
              <w:t>3</w:t>
            </w:r>
          </w:p>
        </w:tc>
        <w:tc>
          <w:tcPr>
            <w:tcW w:w="4076" w:type="dxa"/>
          </w:tcPr>
          <w:p w:rsidR="005F216F" w:rsidRPr="00020AAC" w:rsidRDefault="005F216F" w:rsidP="005F216F">
            <w:pPr>
              <w:jc w:val="center"/>
            </w:pPr>
            <w:r w:rsidRPr="00020AAC">
              <w:t>Нет данных</w:t>
            </w:r>
          </w:p>
        </w:tc>
      </w:tr>
      <w:tr w:rsidR="005F216F" w:rsidRPr="00020AAC" w:rsidTr="005F216F">
        <w:tc>
          <w:tcPr>
            <w:tcW w:w="959" w:type="dxa"/>
          </w:tcPr>
          <w:p w:rsidR="005F216F" w:rsidRPr="00020AAC" w:rsidRDefault="005F216F" w:rsidP="005F216F">
            <w:pPr>
              <w:jc w:val="center"/>
            </w:pPr>
            <w:r w:rsidRPr="00020AAC">
              <w:t>10</w:t>
            </w:r>
          </w:p>
        </w:tc>
        <w:tc>
          <w:tcPr>
            <w:tcW w:w="1843" w:type="dxa"/>
          </w:tcPr>
          <w:p w:rsidR="005F216F" w:rsidRPr="00020AAC" w:rsidRDefault="005F216F" w:rsidP="005F216F">
            <w:pPr>
              <w:jc w:val="center"/>
            </w:pPr>
            <w:r w:rsidRPr="00020AAC">
              <w:t>К.С.</w:t>
            </w:r>
          </w:p>
        </w:tc>
        <w:tc>
          <w:tcPr>
            <w:tcW w:w="1559" w:type="dxa"/>
          </w:tcPr>
          <w:p w:rsidR="005F216F" w:rsidRPr="00020AAC" w:rsidRDefault="005F216F" w:rsidP="005F216F">
            <w:pPr>
              <w:jc w:val="center"/>
            </w:pPr>
            <w:r w:rsidRPr="00020AAC">
              <w:t>М</w:t>
            </w:r>
          </w:p>
        </w:tc>
        <w:tc>
          <w:tcPr>
            <w:tcW w:w="1134" w:type="dxa"/>
          </w:tcPr>
          <w:p w:rsidR="005F216F" w:rsidRPr="00020AAC" w:rsidRDefault="005F216F" w:rsidP="005F216F">
            <w:pPr>
              <w:jc w:val="center"/>
            </w:pPr>
            <w:r w:rsidRPr="00020AAC">
              <w:t>5</w:t>
            </w:r>
          </w:p>
        </w:tc>
        <w:tc>
          <w:tcPr>
            <w:tcW w:w="4076" w:type="dxa"/>
          </w:tcPr>
          <w:p w:rsidR="005F216F" w:rsidRPr="00020AAC" w:rsidRDefault="005F216F" w:rsidP="005F216F">
            <w:pPr>
              <w:jc w:val="center"/>
            </w:pPr>
            <w:r w:rsidRPr="00020AAC">
              <w:rPr>
                <w:lang w:val="en-US"/>
              </w:rPr>
              <w:t>III</w:t>
            </w:r>
          </w:p>
        </w:tc>
      </w:tr>
      <w:tr w:rsidR="005F216F" w:rsidRPr="00020AAC" w:rsidTr="005F216F">
        <w:tc>
          <w:tcPr>
            <w:tcW w:w="959" w:type="dxa"/>
          </w:tcPr>
          <w:p w:rsidR="005F216F" w:rsidRPr="00020AAC" w:rsidRDefault="005F216F" w:rsidP="005F216F">
            <w:pPr>
              <w:jc w:val="center"/>
            </w:pPr>
            <w:r w:rsidRPr="00020AAC">
              <w:t>11</w:t>
            </w:r>
          </w:p>
        </w:tc>
        <w:tc>
          <w:tcPr>
            <w:tcW w:w="1843" w:type="dxa"/>
          </w:tcPr>
          <w:p w:rsidR="005F216F" w:rsidRPr="00020AAC" w:rsidRDefault="005F216F" w:rsidP="005F216F">
            <w:pPr>
              <w:jc w:val="center"/>
            </w:pPr>
            <w:r w:rsidRPr="00020AAC">
              <w:t>А.А.</w:t>
            </w:r>
          </w:p>
        </w:tc>
        <w:tc>
          <w:tcPr>
            <w:tcW w:w="1559" w:type="dxa"/>
          </w:tcPr>
          <w:p w:rsidR="005F216F" w:rsidRPr="00020AAC" w:rsidRDefault="005F216F" w:rsidP="005F216F">
            <w:pPr>
              <w:jc w:val="center"/>
            </w:pPr>
            <w:r w:rsidRPr="00020AAC">
              <w:t>М</w:t>
            </w:r>
          </w:p>
        </w:tc>
        <w:tc>
          <w:tcPr>
            <w:tcW w:w="1134" w:type="dxa"/>
          </w:tcPr>
          <w:p w:rsidR="005F216F" w:rsidRPr="00020AAC" w:rsidRDefault="005F216F" w:rsidP="005F216F">
            <w:pPr>
              <w:jc w:val="center"/>
            </w:pPr>
            <w:r w:rsidRPr="00020AAC">
              <w:t>5</w:t>
            </w:r>
          </w:p>
        </w:tc>
        <w:tc>
          <w:tcPr>
            <w:tcW w:w="4076" w:type="dxa"/>
          </w:tcPr>
          <w:p w:rsidR="005F216F" w:rsidRPr="00020AAC" w:rsidRDefault="005F216F" w:rsidP="005F216F">
            <w:pPr>
              <w:jc w:val="center"/>
            </w:pPr>
            <w:r w:rsidRPr="00020AAC">
              <w:rPr>
                <w:lang w:val="en-US"/>
              </w:rPr>
              <w:t>III</w:t>
            </w:r>
          </w:p>
        </w:tc>
      </w:tr>
      <w:tr w:rsidR="005F216F" w:rsidRPr="00020AAC" w:rsidTr="005F216F">
        <w:tc>
          <w:tcPr>
            <w:tcW w:w="959" w:type="dxa"/>
          </w:tcPr>
          <w:p w:rsidR="005F216F" w:rsidRPr="00020AAC" w:rsidRDefault="005F216F" w:rsidP="005F216F">
            <w:pPr>
              <w:jc w:val="center"/>
            </w:pPr>
            <w:r w:rsidRPr="00020AAC">
              <w:t>12</w:t>
            </w:r>
          </w:p>
        </w:tc>
        <w:tc>
          <w:tcPr>
            <w:tcW w:w="1843" w:type="dxa"/>
          </w:tcPr>
          <w:p w:rsidR="005F216F" w:rsidRPr="00020AAC" w:rsidRDefault="005F216F" w:rsidP="005F216F">
            <w:pPr>
              <w:jc w:val="center"/>
            </w:pPr>
            <w:r w:rsidRPr="00020AAC">
              <w:t>Н.Н.</w:t>
            </w:r>
          </w:p>
        </w:tc>
        <w:tc>
          <w:tcPr>
            <w:tcW w:w="1559" w:type="dxa"/>
          </w:tcPr>
          <w:p w:rsidR="005F216F" w:rsidRPr="00020AAC" w:rsidRDefault="005F216F" w:rsidP="005F216F">
            <w:pPr>
              <w:jc w:val="center"/>
            </w:pPr>
            <w:r w:rsidRPr="00020AAC">
              <w:t>М</w:t>
            </w:r>
          </w:p>
        </w:tc>
        <w:tc>
          <w:tcPr>
            <w:tcW w:w="1134" w:type="dxa"/>
          </w:tcPr>
          <w:p w:rsidR="005F216F" w:rsidRPr="00020AAC" w:rsidRDefault="005F216F" w:rsidP="005F216F">
            <w:pPr>
              <w:jc w:val="center"/>
            </w:pPr>
            <w:r w:rsidRPr="00020AAC">
              <w:t>5</w:t>
            </w:r>
          </w:p>
        </w:tc>
        <w:tc>
          <w:tcPr>
            <w:tcW w:w="4076" w:type="dxa"/>
          </w:tcPr>
          <w:p w:rsidR="005F216F" w:rsidRPr="00020AAC" w:rsidRDefault="005F216F" w:rsidP="005F216F">
            <w:pPr>
              <w:jc w:val="center"/>
            </w:pPr>
            <w:r w:rsidRPr="00020AAC">
              <w:rPr>
                <w:lang w:val="en-US"/>
              </w:rPr>
              <w:t>III</w:t>
            </w:r>
          </w:p>
        </w:tc>
      </w:tr>
      <w:tr w:rsidR="005F216F" w:rsidRPr="00020AAC" w:rsidTr="005F216F">
        <w:tc>
          <w:tcPr>
            <w:tcW w:w="959" w:type="dxa"/>
          </w:tcPr>
          <w:p w:rsidR="005F216F" w:rsidRPr="00020AAC" w:rsidRDefault="005F216F" w:rsidP="005F216F">
            <w:pPr>
              <w:jc w:val="center"/>
            </w:pPr>
            <w:r w:rsidRPr="00020AAC">
              <w:t>13</w:t>
            </w:r>
          </w:p>
        </w:tc>
        <w:tc>
          <w:tcPr>
            <w:tcW w:w="1843" w:type="dxa"/>
          </w:tcPr>
          <w:p w:rsidR="005F216F" w:rsidRPr="00020AAC" w:rsidRDefault="005F216F" w:rsidP="005F216F">
            <w:pPr>
              <w:jc w:val="center"/>
            </w:pPr>
            <w:r w:rsidRPr="00020AAC">
              <w:t>А.Ф.</w:t>
            </w:r>
          </w:p>
        </w:tc>
        <w:tc>
          <w:tcPr>
            <w:tcW w:w="1559" w:type="dxa"/>
          </w:tcPr>
          <w:p w:rsidR="005F216F" w:rsidRPr="00020AAC" w:rsidRDefault="005F216F" w:rsidP="005F216F">
            <w:pPr>
              <w:jc w:val="center"/>
            </w:pPr>
            <w:r w:rsidRPr="00020AAC">
              <w:t>М</w:t>
            </w:r>
          </w:p>
        </w:tc>
        <w:tc>
          <w:tcPr>
            <w:tcW w:w="1134" w:type="dxa"/>
          </w:tcPr>
          <w:p w:rsidR="005F216F" w:rsidRPr="00020AAC" w:rsidRDefault="005F216F" w:rsidP="005F216F">
            <w:pPr>
              <w:jc w:val="center"/>
            </w:pPr>
            <w:r w:rsidRPr="00020AAC">
              <w:t>5</w:t>
            </w:r>
          </w:p>
        </w:tc>
        <w:tc>
          <w:tcPr>
            <w:tcW w:w="4076" w:type="dxa"/>
          </w:tcPr>
          <w:p w:rsidR="005F216F" w:rsidRPr="00020AAC" w:rsidRDefault="005F216F" w:rsidP="005F216F">
            <w:pPr>
              <w:jc w:val="center"/>
            </w:pPr>
            <w:r w:rsidRPr="00020AAC">
              <w:rPr>
                <w:lang w:val="en-US"/>
              </w:rPr>
              <w:t>III</w:t>
            </w:r>
          </w:p>
        </w:tc>
      </w:tr>
      <w:tr w:rsidR="005F216F" w:rsidRPr="00020AAC" w:rsidTr="005F216F">
        <w:tc>
          <w:tcPr>
            <w:tcW w:w="959" w:type="dxa"/>
          </w:tcPr>
          <w:p w:rsidR="005F216F" w:rsidRPr="00020AAC" w:rsidRDefault="005F216F" w:rsidP="005F216F">
            <w:pPr>
              <w:jc w:val="center"/>
            </w:pPr>
            <w:r w:rsidRPr="00020AAC">
              <w:t>14</w:t>
            </w:r>
          </w:p>
        </w:tc>
        <w:tc>
          <w:tcPr>
            <w:tcW w:w="1843" w:type="dxa"/>
          </w:tcPr>
          <w:p w:rsidR="005F216F" w:rsidRPr="00020AAC" w:rsidRDefault="005F216F" w:rsidP="005F216F">
            <w:pPr>
              <w:jc w:val="center"/>
            </w:pPr>
            <w:r w:rsidRPr="00020AAC">
              <w:t>А.В.</w:t>
            </w:r>
          </w:p>
        </w:tc>
        <w:tc>
          <w:tcPr>
            <w:tcW w:w="1559" w:type="dxa"/>
          </w:tcPr>
          <w:p w:rsidR="005F216F" w:rsidRPr="00020AAC" w:rsidRDefault="005F216F" w:rsidP="005F216F">
            <w:pPr>
              <w:jc w:val="center"/>
            </w:pPr>
            <w:r w:rsidRPr="00020AAC">
              <w:t>Ж</w:t>
            </w:r>
          </w:p>
        </w:tc>
        <w:tc>
          <w:tcPr>
            <w:tcW w:w="1134" w:type="dxa"/>
          </w:tcPr>
          <w:p w:rsidR="005F216F" w:rsidRPr="00020AAC" w:rsidRDefault="005F216F" w:rsidP="005F216F">
            <w:pPr>
              <w:jc w:val="center"/>
            </w:pPr>
            <w:r w:rsidRPr="00020AAC">
              <w:t>5</w:t>
            </w:r>
          </w:p>
        </w:tc>
        <w:tc>
          <w:tcPr>
            <w:tcW w:w="4076" w:type="dxa"/>
          </w:tcPr>
          <w:p w:rsidR="005F216F" w:rsidRPr="00020AAC" w:rsidRDefault="005F216F" w:rsidP="005F216F">
            <w:pPr>
              <w:jc w:val="center"/>
            </w:pPr>
            <w:r w:rsidRPr="00020AAC">
              <w:rPr>
                <w:lang w:val="en-US"/>
              </w:rPr>
              <w:t>III</w:t>
            </w:r>
          </w:p>
        </w:tc>
      </w:tr>
      <w:tr w:rsidR="005F216F" w:rsidRPr="00020AAC" w:rsidTr="005F216F">
        <w:tc>
          <w:tcPr>
            <w:tcW w:w="959" w:type="dxa"/>
          </w:tcPr>
          <w:p w:rsidR="005F216F" w:rsidRPr="00020AAC" w:rsidRDefault="005F216F" w:rsidP="005F216F">
            <w:pPr>
              <w:jc w:val="center"/>
            </w:pPr>
            <w:r w:rsidRPr="00020AAC">
              <w:t>15</w:t>
            </w:r>
          </w:p>
        </w:tc>
        <w:tc>
          <w:tcPr>
            <w:tcW w:w="1843" w:type="dxa"/>
          </w:tcPr>
          <w:p w:rsidR="005F216F" w:rsidRPr="00020AAC" w:rsidRDefault="005F216F" w:rsidP="005F216F">
            <w:pPr>
              <w:jc w:val="center"/>
            </w:pPr>
            <w:r w:rsidRPr="00020AAC">
              <w:t>Г.М.</w:t>
            </w:r>
          </w:p>
        </w:tc>
        <w:tc>
          <w:tcPr>
            <w:tcW w:w="1559" w:type="dxa"/>
          </w:tcPr>
          <w:p w:rsidR="005F216F" w:rsidRPr="00020AAC" w:rsidRDefault="005F216F" w:rsidP="005F216F">
            <w:pPr>
              <w:jc w:val="center"/>
            </w:pPr>
            <w:r w:rsidRPr="00020AAC">
              <w:t>Ж</w:t>
            </w:r>
          </w:p>
        </w:tc>
        <w:tc>
          <w:tcPr>
            <w:tcW w:w="1134" w:type="dxa"/>
          </w:tcPr>
          <w:p w:rsidR="005F216F" w:rsidRPr="00020AAC" w:rsidRDefault="005F216F" w:rsidP="005F216F">
            <w:pPr>
              <w:jc w:val="center"/>
            </w:pPr>
            <w:r w:rsidRPr="00020AAC">
              <w:t>2</w:t>
            </w:r>
          </w:p>
        </w:tc>
        <w:tc>
          <w:tcPr>
            <w:tcW w:w="4076" w:type="dxa"/>
          </w:tcPr>
          <w:p w:rsidR="005F216F" w:rsidRPr="00020AAC" w:rsidRDefault="005F216F" w:rsidP="005F216F">
            <w:pPr>
              <w:jc w:val="center"/>
            </w:pPr>
            <w:r w:rsidRPr="00020AAC">
              <w:rPr>
                <w:lang w:val="en-US"/>
              </w:rPr>
              <w:t>III</w:t>
            </w:r>
          </w:p>
        </w:tc>
      </w:tr>
    </w:tbl>
    <w:p w:rsidR="005F216F" w:rsidRPr="00020AAC" w:rsidRDefault="005F216F" w:rsidP="005F216F">
      <w:pPr>
        <w:jc w:val="center"/>
      </w:pPr>
    </w:p>
    <w:p w:rsidR="005F216F" w:rsidRPr="00020AAC" w:rsidRDefault="005F216F" w:rsidP="005F216F">
      <w:pPr>
        <w:spacing w:line="360" w:lineRule="auto"/>
        <w:ind w:firstLine="709"/>
        <w:jc w:val="both"/>
      </w:pPr>
      <w:r w:rsidRPr="00020AAC">
        <w:lastRenderedPageBreak/>
        <w:t xml:space="preserve">Из таблицы видно, что в эксперименте принимали участия 15 студентов, 4 женщины и 11 мужчин. У 2 человек с 3 курса обучения данных о группе инвалидности нет. У одного студента </w:t>
      </w:r>
      <w:r w:rsidRPr="00020AAC">
        <w:rPr>
          <w:lang w:val="en-US"/>
        </w:rPr>
        <w:t>II</w:t>
      </w:r>
      <w:r w:rsidRPr="00020AAC">
        <w:t xml:space="preserve"> группа инвалидности, у остальных 12-ти человек </w:t>
      </w:r>
      <w:r w:rsidRPr="00020AAC">
        <w:rPr>
          <w:lang w:val="en-US"/>
        </w:rPr>
        <w:t>III</w:t>
      </w:r>
      <w:r w:rsidRPr="00020AAC">
        <w:t xml:space="preserve"> группа инвалидности. Все студенты обучаются на факультете базовой подготовки Института АФК в НГУ им. П.Ф. Лесгафта, Санкт-Петербург. 7 студентов обучается на 2 курса, 3 студента – на 3 курса и 5 студентов на 5 курсе факультета базовой подготовке</w:t>
      </w:r>
    </w:p>
    <w:p w:rsidR="005F216F" w:rsidRPr="00020AAC" w:rsidRDefault="005F216F" w:rsidP="005F216F">
      <w:pPr>
        <w:spacing w:line="360" w:lineRule="auto"/>
        <w:jc w:val="both"/>
      </w:pPr>
      <w:r w:rsidRPr="00020AAC">
        <w:rPr>
          <w:noProof/>
        </w:rPr>
        <w:drawing>
          <wp:inline distT="0" distB="0" distL="0" distR="0">
            <wp:extent cx="5657850" cy="3200400"/>
            <wp:effectExtent l="0" t="0" r="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F216F" w:rsidRPr="00020AAC" w:rsidRDefault="005F216F" w:rsidP="005F216F">
      <w:pPr>
        <w:jc w:val="center"/>
      </w:pPr>
      <w:r w:rsidRPr="00020AAC">
        <w:t>Рисунок 1 -  Распределение студентов с нарушением слуха по курсам</w:t>
      </w:r>
    </w:p>
    <w:p w:rsidR="005F216F" w:rsidRPr="00020AAC" w:rsidRDefault="005F216F" w:rsidP="005F216F">
      <w:pPr>
        <w:jc w:val="center"/>
      </w:pPr>
    </w:p>
    <w:p w:rsidR="005F216F" w:rsidRPr="00020AAC" w:rsidRDefault="005F216F" w:rsidP="005F216F">
      <w:pPr>
        <w:spacing w:line="360" w:lineRule="auto"/>
        <w:ind w:firstLine="709"/>
        <w:jc w:val="both"/>
      </w:pPr>
      <w:r w:rsidRPr="00020AAC">
        <w:t>Из рисунка на 2 курсе обучается 7 человек с нарушением слуха, на 3 курсе обучается 3 студента с нарушением слуха, и на 5 курсе обучается 5 человек с нарушением слуха.</w:t>
      </w:r>
    </w:p>
    <w:p w:rsidR="005F216F" w:rsidRPr="00020AAC" w:rsidRDefault="005F216F" w:rsidP="005F216F">
      <w:pPr>
        <w:spacing w:line="360" w:lineRule="auto"/>
        <w:ind w:firstLine="709"/>
        <w:jc w:val="both"/>
      </w:pPr>
    </w:p>
    <w:p w:rsidR="005F216F" w:rsidRPr="00020AAC" w:rsidRDefault="005F216F" w:rsidP="005F216F">
      <w:pPr>
        <w:spacing w:line="360" w:lineRule="auto"/>
        <w:ind w:firstLine="709"/>
        <w:jc w:val="both"/>
      </w:pPr>
    </w:p>
    <w:p w:rsidR="005F216F" w:rsidRPr="00020AAC" w:rsidRDefault="005F216F" w:rsidP="005F216F">
      <w:pPr>
        <w:spacing w:line="360" w:lineRule="auto"/>
        <w:ind w:firstLine="709"/>
        <w:jc w:val="both"/>
      </w:pPr>
    </w:p>
    <w:p w:rsidR="005F216F" w:rsidRPr="00020AAC" w:rsidRDefault="005F216F" w:rsidP="005F216F">
      <w:pPr>
        <w:spacing w:line="360" w:lineRule="auto"/>
        <w:ind w:firstLine="709"/>
        <w:jc w:val="both"/>
      </w:pPr>
    </w:p>
    <w:p w:rsidR="005F216F" w:rsidRPr="00020AAC" w:rsidRDefault="005F216F" w:rsidP="005F216F">
      <w:pPr>
        <w:spacing w:line="360" w:lineRule="auto"/>
        <w:ind w:firstLine="709"/>
        <w:jc w:val="both"/>
      </w:pPr>
    </w:p>
    <w:p w:rsidR="005F216F" w:rsidRPr="00020AAC" w:rsidRDefault="005F216F" w:rsidP="005F216F">
      <w:pPr>
        <w:spacing w:line="360" w:lineRule="auto"/>
        <w:ind w:firstLine="709"/>
        <w:jc w:val="both"/>
      </w:pPr>
    </w:p>
    <w:p w:rsidR="005F216F" w:rsidRPr="00020AAC" w:rsidRDefault="005F216F" w:rsidP="005F216F">
      <w:pPr>
        <w:spacing w:line="360" w:lineRule="auto"/>
        <w:ind w:firstLine="709"/>
        <w:jc w:val="both"/>
      </w:pPr>
    </w:p>
    <w:p w:rsidR="005F216F" w:rsidRPr="00020AAC" w:rsidRDefault="005F216F" w:rsidP="005F216F">
      <w:pPr>
        <w:spacing w:line="360" w:lineRule="auto"/>
        <w:ind w:firstLine="709"/>
        <w:jc w:val="both"/>
      </w:pPr>
      <w:r w:rsidRPr="00020AAC">
        <w:lastRenderedPageBreak/>
        <w:t>Для оценки разработанной технологии обучения студентов с нарушением слуха нами был использован анализ учебных ведомостей студентов за 2015-2016 учебный год и за 2016-2017 учебный год по дисциплинам. Анализ представлен в таблице 2.</w:t>
      </w:r>
    </w:p>
    <w:p w:rsidR="005F216F" w:rsidRPr="00020AAC" w:rsidRDefault="005F216F" w:rsidP="005F216F">
      <w:pPr>
        <w:spacing w:line="360" w:lineRule="auto"/>
        <w:ind w:firstLine="709"/>
        <w:jc w:val="both"/>
      </w:pPr>
      <w:r w:rsidRPr="00020AAC">
        <w:t>Таблица 2 – Анализ учебных ведомостей студентов с нарушением слуха.</w:t>
      </w:r>
    </w:p>
    <w:tbl>
      <w:tblPr>
        <w:tblStyle w:val="11"/>
        <w:tblW w:w="0" w:type="auto"/>
        <w:tblLook w:val="04A0"/>
      </w:tblPr>
      <w:tblGrid>
        <w:gridCol w:w="824"/>
        <w:gridCol w:w="2116"/>
        <w:gridCol w:w="1488"/>
        <w:gridCol w:w="808"/>
        <w:gridCol w:w="2243"/>
        <w:gridCol w:w="2092"/>
      </w:tblGrid>
      <w:tr w:rsidR="005F216F" w:rsidRPr="00020AAC" w:rsidTr="005F216F">
        <w:trPr>
          <w:trHeight w:val="463"/>
        </w:trPr>
        <w:tc>
          <w:tcPr>
            <w:tcW w:w="824" w:type="dxa"/>
          </w:tcPr>
          <w:p w:rsidR="005F216F" w:rsidRPr="00020AAC" w:rsidRDefault="005F216F" w:rsidP="005F216F">
            <w:pPr>
              <w:jc w:val="center"/>
              <w:rPr>
                <w:rFonts w:eastAsiaTheme="minorHAnsi"/>
                <w:lang w:eastAsia="en-US"/>
              </w:rPr>
            </w:pPr>
            <w:r w:rsidRPr="00020AAC">
              <w:rPr>
                <w:rFonts w:eastAsiaTheme="minorHAnsi"/>
                <w:lang w:eastAsia="en-US"/>
              </w:rPr>
              <w:t>№</w:t>
            </w:r>
          </w:p>
        </w:tc>
        <w:tc>
          <w:tcPr>
            <w:tcW w:w="2116" w:type="dxa"/>
          </w:tcPr>
          <w:p w:rsidR="005F216F" w:rsidRPr="00020AAC" w:rsidRDefault="005F216F" w:rsidP="005F216F">
            <w:pPr>
              <w:jc w:val="center"/>
              <w:rPr>
                <w:rFonts w:eastAsiaTheme="minorHAnsi"/>
                <w:lang w:eastAsia="en-US"/>
              </w:rPr>
            </w:pPr>
            <w:r w:rsidRPr="00020AAC">
              <w:rPr>
                <w:rFonts w:eastAsiaTheme="minorHAnsi"/>
                <w:lang w:eastAsia="en-US"/>
              </w:rPr>
              <w:t>ФИО</w:t>
            </w:r>
          </w:p>
        </w:tc>
        <w:tc>
          <w:tcPr>
            <w:tcW w:w="1488" w:type="dxa"/>
          </w:tcPr>
          <w:p w:rsidR="005F216F" w:rsidRPr="00020AAC" w:rsidRDefault="005F216F" w:rsidP="005F216F">
            <w:pPr>
              <w:jc w:val="center"/>
              <w:rPr>
                <w:rFonts w:eastAsiaTheme="minorHAnsi"/>
                <w:lang w:eastAsia="en-US"/>
              </w:rPr>
            </w:pPr>
            <w:r w:rsidRPr="00020AAC">
              <w:rPr>
                <w:rFonts w:eastAsiaTheme="minorHAnsi"/>
                <w:lang w:eastAsia="en-US"/>
              </w:rPr>
              <w:t>Пол</w:t>
            </w:r>
          </w:p>
        </w:tc>
        <w:tc>
          <w:tcPr>
            <w:tcW w:w="808" w:type="dxa"/>
          </w:tcPr>
          <w:p w:rsidR="005F216F" w:rsidRPr="00020AAC" w:rsidRDefault="005F216F" w:rsidP="005F216F">
            <w:pPr>
              <w:jc w:val="center"/>
              <w:rPr>
                <w:rFonts w:eastAsiaTheme="minorHAnsi"/>
                <w:lang w:eastAsia="en-US"/>
              </w:rPr>
            </w:pPr>
            <w:r w:rsidRPr="00020AAC">
              <w:rPr>
                <w:rFonts w:eastAsiaTheme="minorHAnsi"/>
                <w:lang w:eastAsia="en-US"/>
              </w:rPr>
              <w:t>Курс</w:t>
            </w:r>
          </w:p>
        </w:tc>
        <w:tc>
          <w:tcPr>
            <w:tcW w:w="2243" w:type="dxa"/>
            <w:tcBorders>
              <w:right w:val="single" w:sz="4" w:space="0" w:color="auto"/>
            </w:tcBorders>
          </w:tcPr>
          <w:p w:rsidR="005F216F" w:rsidRPr="00020AAC" w:rsidRDefault="005F216F" w:rsidP="005F216F">
            <w:pPr>
              <w:jc w:val="center"/>
              <w:rPr>
                <w:rFonts w:eastAsiaTheme="minorHAnsi"/>
                <w:lang w:eastAsia="en-US"/>
              </w:rPr>
            </w:pPr>
            <w:r w:rsidRPr="00020AAC">
              <w:rPr>
                <w:rFonts w:eastAsiaTheme="minorHAnsi"/>
                <w:lang w:eastAsia="en-US"/>
              </w:rPr>
              <w:t>2015-2016 учебный год</w:t>
            </w:r>
          </w:p>
        </w:tc>
        <w:tc>
          <w:tcPr>
            <w:tcW w:w="2092" w:type="dxa"/>
            <w:tcBorders>
              <w:left w:val="single" w:sz="4" w:space="0" w:color="auto"/>
            </w:tcBorders>
          </w:tcPr>
          <w:p w:rsidR="005F216F" w:rsidRPr="00020AAC" w:rsidRDefault="005F216F" w:rsidP="005F216F">
            <w:pPr>
              <w:jc w:val="center"/>
              <w:rPr>
                <w:rFonts w:eastAsiaTheme="minorHAnsi"/>
                <w:lang w:eastAsia="en-US"/>
              </w:rPr>
            </w:pPr>
            <w:r w:rsidRPr="00020AAC">
              <w:rPr>
                <w:rFonts w:eastAsiaTheme="minorHAnsi"/>
                <w:lang w:eastAsia="en-US"/>
              </w:rPr>
              <w:t>2016-2017 учебный год</w:t>
            </w:r>
          </w:p>
        </w:tc>
      </w:tr>
      <w:tr w:rsidR="005F216F" w:rsidRPr="00020AAC" w:rsidTr="005F216F">
        <w:tc>
          <w:tcPr>
            <w:tcW w:w="824" w:type="dxa"/>
          </w:tcPr>
          <w:p w:rsidR="005F216F" w:rsidRPr="00020AAC" w:rsidRDefault="005F216F" w:rsidP="005F216F">
            <w:pPr>
              <w:jc w:val="center"/>
              <w:rPr>
                <w:rFonts w:eastAsiaTheme="minorHAnsi"/>
                <w:lang w:eastAsia="en-US"/>
              </w:rPr>
            </w:pPr>
            <w:r w:rsidRPr="00020AAC">
              <w:rPr>
                <w:rFonts w:eastAsiaTheme="minorHAnsi"/>
                <w:lang w:eastAsia="en-US"/>
              </w:rPr>
              <w:t>1</w:t>
            </w:r>
          </w:p>
        </w:tc>
        <w:tc>
          <w:tcPr>
            <w:tcW w:w="2116" w:type="dxa"/>
          </w:tcPr>
          <w:p w:rsidR="005F216F" w:rsidRPr="00020AAC" w:rsidRDefault="005F216F" w:rsidP="005F216F">
            <w:pPr>
              <w:jc w:val="center"/>
              <w:rPr>
                <w:rFonts w:eastAsiaTheme="minorHAnsi"/>
                <w:lang w:eastAsia="en-US"/>
              </w:rPr>
            </w:pPr>
            <w:r w:rsidRPr="00020AAC">
              <w:rPr>
                <w:rFonts w:eastAsiaTheme="minorHAnsi"/>
                <w:lang w:eastAsia="en-US"/>
              </w:rPr>
              <w:t>Д.М.</w:t>
            </w:r>
          </w:p>
        </w:tc>
        <w:tc>
          <w:tcPr>
            <w:tcW w:w="1488" w:type="dxa"/>
          </w:tcPr>
          <w:p w:rsidR="005F216F" w:rsidRPr="00020AAC" w:rsidRDefault="005F216F" w:rsidP="005F216F">
            <w:pPr>
              <w:jc w:val="center"/>
              <w:rPr>
                <w:rFonts w:eastAsiaTheme="minorHAnsi"/>
                <w:lang w:eastAsia="en-US"/>
              </w:rPr>
            </w:pPr>
            <w:r w:rsidRPr="00020AAC">
              <w:rPr>
                <w:rFonts w:eastAsiaTheme="minorHAnsi"/>
                <w:lang w:eastAsia="en-US"/>
              </w:rPr>
              <w:t>М</w:t>
            </w:r>
          </w:p>
        </w:tc>
        <w:tc>
          <w:tcPr>
            <w:tcW w:w="808" w:type="dxa"/>
          </w:tcPr>
          <w:p w:rsidR="005F216F" w:rsidRPr="00020AAC" w:rsidRDefault="005F216F" w:rsidP="005F216F">
            <w:pPr>
              <w:jc w:val="center"/>
              <w:rPr>
                <w:rFonts w:eastAsiaTheme="minorHAnsi"/>
                <w:lang w:eastAsia="en-US"/>
              </w:rPr>
            </w:pPr>
            <w:r w:rsidRPr="00020AAC">
              <w:rPr>
                <w:rFonts w:eastAsiaTheme="minorHAnsi"/>
                <w:lang w:eastAsia="en-US"/>
              </w:rPr>
              <w:t>2</w:t>
            </w:r>
          </w:p>
        </w:tc>
        <w:tc>
          <w:tcPr>
            <w:tcW w:w="2243" w:type="dxa"/>
            <w:tcBorders>
              <w:right w:val="single" w:sz="4" w:space="0" w:color="auto"/>
            </w:tcBorders>
          </w:tcPr>
          <w:p w:rsidR="005F216F" w:rsidRPr="00020AAC" w:rsidRDefault="005F216F" w:rsidP="005F216F">
            <w:pPr>
              <w:jc w:val="center"/>
              <w:rPr>
                <w:rFonts w:eastAsiaTheme="minorHAnsi"/>
                <w:lang w:eastAsia="en-US"/>
              </w:rPr>
            </w:pPr>
            <w:r w:rsidRPr="00020AAC">
              <w:rPr>
                <w:rFonts w:eastAsiaTheme="minorHAnsi"/>
                <w:lang w:eastAsia="en-US"/>
              </w:rPr>
              <w:t>4</w:t>
            </w:r>
          </w:p>
        </w:tc>
        <w:tc>
          <w:tcPr>
            <w:tcW w:w="2092" w:type="dxa"/>
            <w:tcBorders>
              <w:left w:val="single" w:sz="4" w:space="0" w:color="auto"/>
            </w:tcBorders>
          </w:tcPr>
          <w:p w:rsidR="005F216F" w:rsidRPr="00020AAC" w:rsidRDefault="005F216F" w:rsidP="005F216F">
            <w:pPr>
              <w:jc w:val="center"/>
              <w:rPr>
                <w:rFonts w:eastAsiaTheme="minorHAnsi"/>
                <w:lang w:eastAsia="en-US"/>
              </w:rPr>
            </w:pPr>
            <w:r w:rsidRPr="00020AAC">
              <w:rPr>
                <w:rFonts w:eastAsiaTheme="minorHAnsi"/>
                <w:lang w:eastAsia="en-US"/>
              </w:rPr>
              <w:t>4,3</w:t>
            </w:r>
          </w:p>
        </w:tc>
      </w:tr>
      <w:tr w:rsidR="005F216F" w:rsidRPr="00020AAC" w:rsidTr="005F216F">
        <w:tc>
          <w:tcPr>
            <w:tcW w:w="824" w:type="dxa"/>
          </w:tcPr>
          <w:p w:rsidR="005F216F" w:rsidRPr="00020AAC" w:rsidRDefault="005F216F" w:rsidP="005F216F">
            <w:pPr>
              <w:jc w:val="center"/>
              <w:rPr>
                <w:rFonts w:eastAsiaTheme="minorHAnsi"/>
                <w:lang w:eastAsia="en-US"/>
              </w:rPr>
            </w:pPr>
            <w:r w:rsidRPr="00020AAC">
              <w:rPr>
                <w:rFonts w:eastAsiaTheme="minorHAnsi"/>
                <w:lang w:eastAsia="en-US"/>
              </w:rPr>
              <w:t>2</w:t>
            </w:r>
          </w:p>
        </w:tc>
        <w:tc>
          <w:tcPr>
            <w:tcW w:w="2116" w:type="dxa"/>
          </w:tcPr>
          <w:p w:rsidR="005F216F" w:rsidRPr="00020AAC" w:rsidRDefault="005F216F" w:rsidP="005F216F">
            <w:pPr>
              <w:jc w:val="center"/>
              <w:rPr>
                <w:rFonts w:eastAsiaTheme="minorHAnsi"/>
                <w:lang w:eastAsia="en-US"/>
              </w:rPr>
            </w:pPr>
            <w:r w:rsidRPr="00020AAC">
              <w:rPr>
                <w:rFonts w:eastAsiaTheme="minorHAnsi"/>
                <w:lang w:eastAsia="en-US"/>
              </w:rPr>
              <w:t>И.С.</w:t>
            </w:r>
          </w:p>
        </w:tc>
        <w:tc>
          <w:tcPr>
            <w:tcW w:w="1488" w:type="dxa"/>
          </w:tcPr>
          <w:p w:rsidR="005F216F" w:rsidRPr="00020AAC" w:rsidRDefault="005F216F" w:rsidP="005F216F">
            <w:pPr>
              <w:jc w:val="center"/>
              <w:rPr>
                <w:rFonts w:eastAsiaTheme="minorHAnsi"/>
                <w:lang w:eastAsia="en-US"/>
              </w:rPr>
            </w:pPr>
            <w:r w:rsidRPr="00020AAC">
              <w:rPr>
                <w:rFonts w:eastAsiaTheme="minorHAnsi"/>
                <w:lang w:eastAsia="en-US"/>
              </w:rPr>
              <w:t>Ж</w:t>
            </w:r>
          </w:p>
        </w:tc>
        <w:tc>
          <w:tcPr>
            <w:tcW w:w="808" w:type="dxa"/>
          </w:tcPr>
          <w:p w:rsidR="005F216F" w:rsidRPr="00020AAC" w:rsidRDefault="005F216F" w:rsidP="005F216F">
            <w:pPr>
              <w:jc w:val="center"/>
              <w:rPr>
                <w:rFonts w:eastAsiaTheme="minorHAnsi"/>
                <w:lang w:eastAsia="en-US"/>
              </w:rPr>
            </w:pPr>
            <w:r w:rsidRPr="00020AAC">
              <w:rPr>
                <w:rFonts w:eastAsiaTheme="minorHAnsi"/>
                <w:lang w:eastAsia="en-US"/>
              </w:rPr>
              <w:t>2</w:t>
            </w:r>
          </w:p>
        </w:tc>
        <w:tc>
          <w:tcPr>
            <w:tcW w:w="2243" w:type="dxa"/>
            <w:tcBorders>
              <w:right w:val="single" w:sz="4" w:space="0" w:color="auto"/>
            </w:tcBorders>
          </w:tcPr>
          <w:p w:rsidR="005F216F" w:rsidRPr="00020AAC" w:rsidRDefault="005F216F" w:rsidP="005F216F">
            <w:pPr>
              <w:jc w:val="center"/>
              <w:rPr>
                <w:rFonts w:eastAsiaTheme="minorHAnsi"/>
                <w:lang w:eastAsia="en-US"/>
              </w:rPr>
            </w:pPr>
            <w:r w:rsidRPr="00020AAC">
              <w:rPr>
                <w:rFonts w:eastAsiaTheme="minorHAnsi"/>
                <w:lang w:eastAsia="en-US"/>
              </w:rPr>
              <w:t>4</w:t>
            </w:r>
          </w:p>
        </w:tc>
        <w:tc>
          <w:tcPr>
            <w:tcW w:w="2092" w:type="dxa"/>
            <w:tcBorders>
              <w:left w:val="single" w:sz="4" w:space="0" w:color="auto"/>
            </w:tcBorders>
          </w:tcPr>
          <w:p w:rsidR="005F216F" w:rsidRPr="00020AAC" w:rsidRDefault="005F216F" w:rsidP="005F216F">
            <w:pPr>
              <w:jc w:val="center"/>
              <w:rPr>
                <w:rFonts w:eastAsiaTheme="minorHAnsi"/>
                <w:lang w:eastAsia="en-US"/>
              </w:rPr>
            </w:pPr>
            <w:r w:rsidRPr="00020AAC">
              <w:rPr>
                <w:rFonts w:eastAsiaTheme="minorHAnsi"/>
                <w:lang w:eastAsia="en-US"/>
              </w:rPr>
              <w:t>5</w:t>
            </w:r>
          </w:p>
        </w:tc>
      </w:tr>
      <w:tr w:rsidR="005F216F" w:rsidRPr="00020AAC" w:rsidTr="005F216F">
        <w:tc>
          <w:tcPr>
            <w:tcW w:w="824" w:type="dxa"/>
          </w:tcPr>
          <w:p w:rsidR="005F216F" w:rsidRPr="00020AAC" w:rsidRDefault="005F216F" w:rsidP="005F216F">
            <w:pPr>
              <w:jc w:val="center"/>
              <w:rPr>
                <w:rFonts w:eastAsiaTheme="minorHAnsi"/>
                <w:lang w:eastAsia="en-US"/>
              </w:rPr>
            </w:pPr>
            <w:r w:rsidRPr="00020AAC">
              <w:rPr>
                <w:rFonts w:eastAsiaTheme="minorHAnsi"/>
                <w:lang w:eastAsia="en-US"/>
              </w:rPr>
              <w:t>3</w:t>
            </w:r>
          </w:p>
        </w:tc>
        <w:tc>
          <w:tcPr>
            <w:tcW w:w="2116" w:type="dxa"/>
          </w:tcPr>
          <w:p w:rsidR="005F216F" w:rsidRPr="00020AAC" w:rsidRDefault="005F216F" w:rsidP="005F216F">
            <w:pPr>
              <w:jc w:val="center"/>
              <w:rPr>
                <w:rFonts w:eastAsiaTheme="minorHAnsi"/>
                <w:lang w:eastAsia="en-US"/>
              </w:rPr>
            </w:pPr>
            <w:r w:rsidRPr="00020AAC">
              <w:rPr>
                <w:rFonts w:eastAsiaTheme="minorHAnsi"/>
                <w:lang w:eastAsia="en-US"/>
              </w:rPr>
              <w:t>П.Ю.</w:t>
            </w:r>
          </w:p>
        </w:tc>
        <w:tc>
          <w:tcPr>
            <w:tcW w:w="1488" w:type="dxa"/>
          </w:tcPr>
          <w:p w:rsidR="005F216F" w:rsidRPr="00020AAC" w:rsidRDefault="005F216F" w:rsidP="005F216F">
            <w:pPr>
              <w:jc w:val="center"/>
              <w:rPr>
                <w:rFonts w:eastAsiaTheme="minorHAnsi"/>
                <w:lang w:eastAsia="en-US"/>
              </w:rPr>
            </w:pPr>
            <w:r w:rsidRPr="00020AAC">
              <w:rPr>
                <w:rFonts w:eastAsiaTheme="minorHAnsi"/>
                <w:lang w:eastAsia="en-US"/>
              </w:rPr>
              <w:t>М</w:t>
            </w:r>
          </w:p>
        </w:tc>
        <w:tc>
          <w:tcPr>
            <w:tcW w:w="808" w:type="dxa"/>
          </w:tcPr>
          <w:p w:rsidR="005F216F" w:rsidRPr="00020AAC" w:rsidRDefault="005F216F" w:rsidP="005F216F">
            <w:pPr>
              <w:jc w:val="center"/>
              <w:rPr>
                <w:rFonts w:eastAsiaTheme="minorHAnsi"/>
                <w:lang w:eastAsia="en-US"/>
              </w:rPr>
            </w:pPr>
            <w:r w:rsidRPr="00020AAC">
              <w:rPr>
                <w:rFonts w:eastAsiaTheme="minorHAnsi"/>
                <w:lang w:eastAsia="en-US"/>
              </w:rPr>
              <w:t>2</w:t>
            </w:r>
          </w:p>
        </w:tc>
        <w:tc>
          <w:tcPr>
            <w:tcW w:w="2243" w:type="dxa"/>
            <w:tcBorders>
              <w:right w:val="single" w:sz="4" w:space="0" w:color="auto"/>
            </w:tcBorders>
          </w:tcPr>
          <w:p w:rsidR="005F216F" w:rsidRPr="00020AAC" w:rsidRDefault="005F216F" w:rsidP="005F216F">
            <w:pPr>
              <w:jc w:val="center"/>
              <w:rPr>
                <w:rFonts w:eastAsiaTheme="minorHAnsi"/>
                <w:lang w:eastAsia="en-US"/>
              </w:rPr>
            </w:pPr>
            <w:r w:rsidRPr="00020AAC">
              <w:rPr>
                <w:rFonts w:eastAsiaTheme="minorHAnsi"/>
                <w:lang w:eastAsia="en-US"/>
              </w:rPr>
              <w:t>4,3</w:t>
            </w:r>
          </w:p>
        </w:tc>
        <w:tc>
          <w:tcPr>
            <w:tcW w:w="2092" w:type="dxa"/>
            <w:tcBorders>
              <w:left w:val="single" w:sz="4" w:space="0" w:color="auto"/>
            </w:tcBorders>
          </w:tcPr>
          <w:p w:rsidR="005F216F" w:rsidRPr="00020AAC" w:rsidRDefault="005F216F" w:rsidP="005F216F">
            <w:pPr>
              <w:jc w:val="center"/>
              <w:rPr>
                <w:rFonts w:eastAsiaTheme="minorHAnsi"/>
                <w:lang w:eastAsia="en-US"/>
              </w:rPr>
            </w:pPr>
            <w:r w:rsidRPr="00020AAC">
              <w:rPr>
                <w:rFonts w:eastAsiaTheme="minorHAnsi"/>
                <w:lang w:eastAsia="en-US"/>
              </w:rPr>
              <w:t>4,5</w:t>
            </w:r>
          </w:p>
        </w:tc>
      </w:tr>
      <w:tr w:rsidR="005F216F" w:rsidRPr="00020AAC" w:rsidTr="005F216F">
        <w:tc>
          <w:tcPr>
            <w:tcW w:w="824" w:type="dxa"/>
          </w:tcPr>
          <w:p w:rsidR="005F216F" w:rsidRPr="00020AAC" w:rsidRDefault="005F216F" w:rsidP="005F216F">
            <w:pPr>
              <w:jc w:val="center"/>
              <w:rPr>
                <w:rFonts w:eastAsiaTheme="minorHAnsi"/>
                <w:lang w:eastAsia="en-US"/>
              </w:rPr>
            </w:pPr>
            <w:r w:rsidRPr="00020AAC">
              <w:rPr>
                <w:rFonts w:eastAsiaTheme="minorHAnsi"/>
                <w:lang w:eastAsia="en-US"/>
              </w:rPr>
              <w:t>4</w:t>
            </w:r>
          </w:p>
        </w:tc>
        <w:tc>
          <w:tcPr>
            <w:tcW w:w="2116" w:type="dxa"/>
          </w:tcPr>
          <w:p w:rsidR="005F216F" w:rsidRPr="00020AAC" w:rsidRDefault="005F216F" w:rsidP="005F216F">
            <w:pPr>
              <w:jc w:val="center"/>
              <w:rPr>
                <w:rFonts w:eastAsiaTheme="minorHAnsi"/>
                <w:lang w:eastAsia="en-US"/>
              </w:rPr>
            </w:pPr>
            <w:r w:rsidRPr="00020AAC">
              <w:rPr>
                <w:rFonts w:eastAsiaTheme="minorHAnsi"/>
                <w:lang w:eastAsia="en-US"/>
              </w:rPr>
              <w:t>Р.Г.</w:t>
            </w:r>
          </w:p>
        </w:tc>
        <w:tc>
          <w:tcPr>
            <w:tcW w:w="1488" w:type="dxa"/>
          </w:tcPr>
          <w:p w:rsidR="005F216F" w:rsidRPr="00020AAC" w:rsidRDefault="005F216F" w:rsidP="005F216F">
            <w:pPr>
              <w:jc w:val="center"/>
              <w:rPr>
                <w:rFonts w:eastAsiaTheme="minorHAnsi"/>
                <w:lang w:eastAsia="en-US"/>
              </w:rPr>
            </w:pPr>
            <w:r w:rsidRPr="00020AAC">
              <w:rPr>
                <w:rFonts w:eastAsiaTheme="minorHAnsi"/>
                <w:lang w:eastAsia="en-US"/>
              </w:rPr>
              <w:t>М</w:t>
            </w:r>
          </w:p>
        </w:tc>
        <w:tc>
          <w:tcPr>
            <w:tcW w:w="808" w:type="dxa"/>
          </w:tcPr>
          <w:p w:rsidR="005F216F" w:rsidRPr="00020AAC" w:rsidRDefault="005F216F" w:rsidP="005F216F">
            <w:pPr>
              <w:jc w:val="center"/>
              <w:rPr>
                <w:rFonts w:eastAsiaTheme="minorHAnsi"/>
                <w:lang w:eastAsia="en-US"/>
              </w:rPr>
            </w:pPr>
            <w:r w:rsidRPr="00020AAC">
              <w:rPr>
                <w:rFonts w:eastAsiaTheme="minorHAnsi"/>
                <w:lang w:eastAsia="en-US"/>
              </w:rPr>
              <w:t>2</w:t>
            </w:r>
          </w:p>
        </w:tc>
        <w:tc>
          <w:tcPr>
            <w:tcW w:w="2243" w:type="dxa"/>
            <w:tcBorders>
              <w:right w:val="single" w:sz="4" w:space="0" w:color="auto"/>
            </w:tcBorders>
          </w:tcPr>
          <w:p w:rsidR="005F216F" w:rsidRPr="00020AAC" w:rsidRDefault="005F216F" w:rsidP="005F216F">
            <w:pPr>
              <w:jc w:val="center"/>
              <w:rPr>
                <w:rFonts w:eastAsiaTheme="minorHAnsi"/>
                <w:lang w:eastAsia="en-US"/>
              </w:rPr>
            </w:pPr>
            <w:r w:rsidRPr="00020AAC">
              <w:rPr>
                <w:rFonts w:eastAsiaTheme="minorHAnsi"/>
                <w:lang w:eastAsia="en-US"/>
              </w:rPr>
              <w:t>3,4</w:t>
            </w:r>
          </w:p>
        </w:tc>
        <w:tc>
          <w:tcPr>
            <w:tcW w:w="2092" w:type="dxa"/>
            <w:tcBorders>
              <w:left w:val="single" w:sz="4" w:space="0" w:color="auto"/>
            </w:tcBorders>
          </w:tcPr>
          <w:p w:rsidR="005F216F" w:rsidRPr="00020AAC" w:rsidRDefault="005F216F" w:rsidP="005F216F">
            <w:pPr>
              <w:jc w:val="center"/>
              <w:rPr>
                <w:rFonts w:eastAsiaTheme="minorHAnsi"/>
                <w:lang w:eastAsia="en-US"/>
              </w:rPr>
            </w:pPr>
            <w:r w:rsidRPr="00020AAC">
              <w:rPr>
                <w:rFonts w:eastAsiaTheme="minorHAnsi"/>
                <w:lang w:eastAsia="en-US"/>
              </w:rPr>
              <w:t>3,2</w:t>
            </w:r>
          </w:p>
        </w:tc>
      </w:tr>
      <w:tr w:rsidR="005F216F" w:rsidRPr="00020AAC" w:rsidTr="005F216F">
        <w:tc>
          <w:tcPr>
            <w:tcW w:w="824" w:type="dxa"/>
          </w:tcPr>
          <w:p w:rsidR="005F216F" w:rsidRPr="00020AAC" w:rsidRDefault="005F216F" w:rsidP="005F216F">
            <w:pPr>
              <w:jc w:val="center"/>
              <w:rPr>
                <w:rFonts w:eastAsiaTheme="minorHAnsi"/>
                <w:lang w:eastAsia="en-US"/>
              </w:rPr>
            </w:pPr>
            <w:r w:rsidRPr="00020AAC">
              <w:rPr>
                <w:rFonts w:eastAsiaTheme="minorHAnsi"/>
                <w:lang w:eastAsia="en-US"/>
              </w:rPr>
              <w:t>5</w:t>
            </w:r>
          </w:p>
        </w:tc>
        <w:tc>
          <w:tcPr>
            <w:tcW w:w="2116" w:type="dxa"/>
          </w:tcPr>
          <w:p w:rsidR="005F216F" w:rsidRPr="00020AAC" w:rsidRDefault="005F216F" w:rsidP="005F216F">
            <w:pPr>
              <w:jc w:val="center"/>
              <w:rPr>
                <w:rFonts w:eastAsiaTheme="minorHAnsi"/>
                <w:lang w:eastAsia="en-US"/>
              </w:rPr>
            </w:pPr>
            <w:r w:rsidRPr="00020AAC">
              <w:rPr>
                <w:rFonts w:eastAsiaTheme="minorHAnsi"/>
                <w:lang w:eastAsia="en-US"/>
              </w:rPr>
              <w:t>А.С.</w:t>
            </w:r>
          </w:p>
        </w:tc>
        <w:tc>
          <w:tcPr>
            <w:tcW w:w="1488" w:type="dxa"/>
          </w:tcPr>
          <w:p w:rsidR="005F216F" w:rsidRPr="00020AAC" w:rsidRDefault="005F216F" w:rsidP="005F216F">
            <w:pPr>
              <w:jc w:val="center"/>
              <w:rPr>
                <w:rFonts w:eastAsiaTheme="minorHAnsi"/>
                <w:lang w:eastAsia="en-US"/>
              </w:rPr>
            </w:pPr>
            <w:r w:rsidRPr="00020AAC">
              <w:rPr>
                <w:rFonts w:eastAsiaTheme="minorHAnsi"/>
                <w:lang w:eastAsia="en-US"/>
              </w:rPr>
              <w:t>М</w:t>
            </w:r>
          </w:p>
        </w:tc>
        <w:tc>
          <w:tcPr>
            <w:tcW w:w="808" w:type="dxa"/>
          </w:tcPr>
          <w:p w:rsidR="005F216F" w:rsidRPr="00020AAC" w:rsidRDefault="005F216F" w:rsidP="005F216F">
            <w:pPr>
              <w:jc w:val="center"/>
              <w:rPr>
                <w:rFonts w:eastAsiaTheme="minorHAnsi"/>
                <w:lang w:eastAsia="en-US"/>
              </w:rPr>
            </w:pPr>
            <w:r w:rsidRPr="00020AAC">
              <w:rPr>
                <w:rFonts w:eastAsiaTheme="minorHAnsi"/>
                <w:lang w:eastAsia="en-US"/>
              </w:rPr>
              <w:t>2</w:t>
            </w:r>
          </w:p>
        </w:tc>
        <w:tc>
          <w:tcPr>
            <w:tcW w:w="2243" w:type="dxa"/>
            <w:tcBorders>
              <w:right w:val="single" w:sz="4" w:space="0" w:color="auto"/>
            </w:tcBorders>
          </w:tcPr>
          <w:p w:rsidR="005F216F" w:rsidRPr="00020AAC" w:rsidRDefault="005F216F" w:rsidP="005F216F">
            <w:pPr>
              <w:jc w:val="center"/>
              <w:rPr>
                <w:rFonts w:eastAsiaTheme="minorHAnsi"/>
                <w:lang w:eastAsia="en-US"/>
              </w:rPr>
            </w:pPr>
            <w:r w:rsidRPr="00020AAC">
              <w:rPr>
                <w:rFonts w:eastAsiaTheme="minorHAnsi"/>
                <w:lang w:eastAsia="en-US"/>
              </w:rPr>
              <w:t>3,6</w:t>
            </w:r>
          </w:p>
        </w:tc>
        <w:tc>
          <w:tcPr>
            <w:tcW w:w="2092" w:type="dxa"/>
            <w:tcBorders>
              <w:left w:val="single" w:sz="4" w:space="0" w:color="auto"/>
            </w:tcBorders>
          </w:tcPr>
          <w:p w:rsidR="005F216F" w:rsidRPr="00020AAC" w:rsidRDefault="005F216F" w:rsidP="005F216F">
            <w:pPr>
              <w:jc w:val="center"/>
              <w:rPr>
                <w:rFonts w:eastAsiaTheme="minorHAnsi"/>
                <w:lang w:eastAsia="en-US"/>
              </w:rPr>
            </w:pPr>
            <w:r w:rsidRPr="00020AAC">
              <w:rPr>
                <w:rFonts w:eastAsiaTheme="minorHAnsi"/>
                <w:lang w:eastAsia="en-US"/>
              </w:rPr>
              <w:t>4</w:t>
            </w:r>
          </w:p>
        </w:tc>
      </w:tr>
      <w:tr w:rsidR="005F216F" w:rsidRPr="00020AAC" w:rsidTr="005F216F">
        <w:tc>
          <w:tcPr>
            <w:tcW w:w="824" w:type="dxa"/>
          </w:tcPr>
          <w:p w:rsidR="005F216F" w:rsidRPr="00020AAC" w:rsidRDefault="005F216F" w:rsidP="005F216F">
            <w:pPr>
              <w:jc w:val="center"/>
              <w:rPr>
                <w:rFonts w:eastAsiaTheme="minorHAnsi"/>
                <w:lang w:eastAsia="en-US"/>
              </w:rPr>
            </w:pPr>
            <w:r w:rsidRPr="00020AAC">
              <w:rPr>
                <w:rFonts w:eastAsiaTheme="minorHAnsi"/>
                <w:lang w:eastAsia="en-US"/>
              </w:rPr>
              <w:t>6</w:t>
            </w:r>
          </w:p>
        </w:tc>
        <w:tc>
          <w:tcPr>
            <w:tcW w:w="2116" w:type="dxa"/>
          </w:tcPr>
          <w:p w:rsidR="005F216F" w:rsidRPr="00020AAC" w:rsidRDefault="005F216F" w:rsidP="005F216F">
            <w:pPr>
              <w:jc w:val="center"/>
              <w:rPr>
                <w:rFonts w:eastAsiaTheme="minorHAnsi"/>
                <w:lang w:eastAsia="en-US"/>
              </w:rPr>
            </w:pPr>
            <w:r w:rsidRPr="00020AAC">
              <w:rPr>
                <w:rFonts w:eastAsiaTheme="minorHAnsi"/>
                <w:lang w:eastAsia="en-US"/>
              </w:rPr>
              <w:t>Е.С.</w:t>
            </w:r>
          </w:p>
        </w:tc>
        <w:tc>
          <w:tcPr>
            <w:tcW w:w="1488" w:type="dxa"/>
          </w:tcPr>
          <w:p w:rsidR="005F216F" w:rsidRPr="00020AAC" w:rsidRDefault="005F216F" w:rsidP="005F216F">
            <w:pPr>
              <w:jc w:val="center"/>
              <w:rPr>
                <w:rFonts w:eastAsiaTheme="minorHAnsi"/>
                <w:lang w:eastAsia="en-US"/>
              </w:rPr>
            </w:pPr>
            <w:r w:rsidRPr="00020AAC">
              <w:rPr>
                <w:rFonts w:eastAsiaTheme="minorHAnsi"/>
                <w:lang w:eastAsia="en-US"/>
              </w:rPr>
              <w:t>М</w:t>
            </w:r>
          </w:p>
        </w:tc>
        <w:tc>
          <w:tcPr>
            <w:tcW w:w="808" w:type="dxa"/>
          </w:tcPr>
          <w:p w:rsidR="005F216F" w:rsidRPr="00020AAC" w:rsidRDefault="005F216F" w:rsidP="005F216F">
            <w:pPr>
              <w:jc w:val="center"/>
              <w:rPr>
                <w:rFonts w:eastAsiaTheme="minorHAnsi"/>
                <w:lang w:eastAsia="en-US"/>
              </w:rPr>
            </w:pPr>
            <w:r w:rsidRPr="00020AAC">
              <w:rPr>
                <w:rFonts w:eastAsiaTheme="minorHAnsi"/>
                <w:lang w:eastAsia="en-US"/>
              </w:rPr>
              <w:t>2</w:t>
            </w:r>
          </w:p>
        </w:tc>
        <w:tc>
          <w:tcPr>
            <w:tcW w:w="2243" w:type="dxa"/>
            <w:tcBorders>
              <w:right w:val="single" w:sz="4" w:space="0" w:color="auto"/>
            </w:tcBorders>
          </w:tcPr>
          <w:p w:rsidR="005F216F" w:rsidRPr="00020AAC" w:rsidRDefault="005F216F" w:rsidP="005F216F">
            <w:pPr>
              <w:jc w:val="center"/>
              <w:rPr>
                <w:rFonts w:eastAsiaTheme="minorHAnsi"/>
                <w:lang w:eastAsia="en-US"/>
              </w:rPr>
            </w:pPr>
            <w:r w:rsidRPr="00020AAC">
              <w:rPr>
                <w:rFonts w:eastAsiaTheme="minorHAnsi"/>
                <w:lang w:eastAsia="en-US"/>
              </w:rPr>
              <w:t>3,6</w:t>
            </w:r>
          </w:p>
        </w:tc>
        <w:tc>
          <w:tcPr>
            <w:tcW w:w="2092" w:type="dxa"/>
            <w:tcBorders>
              <w:left w:val="single" w:sz="4" w:space="0" w:color="auto"/>
            </w:tcBorders>
          </w:tcPr>
          <w:p w:rsidR="005F216F" w:rsidRPr="00020AAC" w:rsidRDefault="005F216F" w:rsidP="005F216F">
            <w:pPr>
              <w:jc w:val="center"/>
              <w:rPr>
                <w:rFonts w:eastAsiaTheme="minorHAnsi"/>
                <w:lang w:eastAsia="en-US"/>
              </w:rPr>
            </w:pPr>
            <w:r w:rsidRPr="00020AAC">
              <w:rPr>
                <w:rFonts w:eastAsiaTheme="minorHAnsi"/>
                <w:lang w:eastAsia="en-US"/>
              </w:rPr>
              <w:t>3,8</w:t>
            </w:r>
          </w:p>
        </w:tc>
      </w:tr>
      <w:tr w:rsidR="005F216F" w:rsidRPr="00020AAC" w:rsidTr="005F216F">
        <w:tc>
          <w:tcPr>
            <w:tcW w:w="824" w:type="dxa"/>
          </w:tcPr>
          <w:p w:rsidR="005F216F" w:rsidRPr="00020AAC" w:rsidRDefault="005F216F" w:rsidP="005F216F">
            <w:pPr>
              <w:jc w:val="center"/>
              <w:rPr>
                <w:rFonts w:eastAsiaTheme="minorHAnsi"/>
                <w:lang w:eastAsia="en-US"/>
              </w:rPr>
            </w:pPr>
            <w:r w:rsidRPr="00020AAC">
              <w:rPr>
                <w:rFonts w:eastAsiaTheme="minorHAnsi"/>
                <w:lang w:eastAsia="en-US"/>
              </w:rPr>
              <w:t>7</w:t>
            </w:r>
          </w:p>
        </w:tc>
        <w:tc>
          <w:tcPr>
            <w:tcW w:w="2116" w:type="dxa"/>
          </w:tcPr>
          <w:p w:rsidR="005F216F" w:rsidRPr="00020AAC" w:rsidRDefault="005F216F" w:rsidP="005F216F">
            <w:pPr>
              <w:jc w:val="center"/>
              <w:rPr>
                <w:rFonts w:eastAsiaTheme="minorHAnsi"/>
                <w:lang w:eastAsia="en-US"/>
              </w:rPr>
            </w:pPr>
            <w:r w:rsidRPr="00020AAC">
              <w:rPr>
                <w:rFonts w:eastAsiaTheme="minorHAnsi"/>
                <w:lang w:eastAsia="en-US"/>
              </w:rPr>
              <w:t>Д.С.</w:t>
            </w:r>
          </w:p>
        </w:tc>
        <w:tc>
          <w:tcPr>
            <w:tcW w:w="1488" w:type="dxa"/>
          </w:tcPr>
          <w:p w:rsidR="005F216F" w:rsidRPr="00020AAC" w:rsidRDefault="005F216F" w:rsidP="005F216F">
            <w:pPr>
              <w:jc w:val="center"/>
              <w:rPr>
                <w:rFonts w:eastAsiaTheme="minorHAnsi"/>
                <w:lang w:eastAsia="en-US"/>
              </w:rPr>
            </w:pPr>
            <w:r w:rsidRPr="00020AAC">
              <w:rPr>
                <w:rFonts w:eastAsiaTheme="minorHAnsi"/>
                <w:lang w:eastAsia="en-US"/>
              </w:rPr>
              <w:t>М</w:t>
            </w:r>
          </w:p>
        </w:tc>
        <w:tc>
          <w:tcPr>
            <w:tcW w:w="808" w:type="dxa"/>
          </w:tcPr>
          <w:p w:rsidR="005F216F" w:rsidRPr="00020AAC" w:rsidRDefault="005F216F" w:rsidP="005F216F">
            <w:pPr>
              <w:jc w:val="center"/>
              <w:rPr>
                <w:rFonts w:eastAsiaTheme="minorHAnsi"/>
                <w:lang w:eastAsia="en-US"/>
              </w:rPr>
            </w:pPr>
            <w:r w:rsidRPr="00020AAC">
              <w:rPr>
                <w:rFonts w:eastAsiaTheme="minorHAnsi"/>
                <w:lang w:eastAsia="en-US"/>
              </w:rPr>
              <w:t>3</w:t>
            </w:r>
          </w:p>
        </w:tc>
        <w:tc>
          <w:tcPr>
            <w:tcW w:w="2243" w:type="dxa"/>
            <w:tcBorders>
              <w:right w:val="single" w:sz="4" w:space="0" w:color="auto"/>
            </w:tcBorders>
          </w:tcPr>
          <w:p w:rsidR="005F216F" w:rsidRPr="00020AAC" w:rsidRDefault="005F216F" w:rsidP="005F216F">
            <w:pPr>
              <w:jc w:val="center"/>
              <w:rPr>
                <w:rFonts w:eastAsiaTheme="minorHAnsi"/>
                <w:lang w:eastAsia="en-US"/>
              </w:rPr>
            </w:pPr>
            <w:r w:rsidRPr="00020AAC">
              <w:rPr>
                <w:rFonts w:eastAsiaTheme="minorHAnsi"/>
                <w:lang w:eastAsia="en-US"/>
              </w:rPr>
              <w:t>4</w:t>
            </w:r>
          </w:p>
        </w:tc>
        <w:tc>
          <w:tcPr>
            <w:tcW w:w="2092" w:type="dxa"/>
            <w:tcBorders>
              <w:left w:val="single" w:sz="4" w:space="0" w:color="auto"/>
            </w:tcBorders>
          </w:tcPr>
          <w:p w:rsidR="005F216F" w:rsidRPr="00020AAC" w:rsidRDefault="005F216F" w:rsidP="005F216F">
            <w:pPr>
              <w:jc w:val="center"/>
              <w:rPr>
                <w:rFonts w:eastAsiaTheme="minorHAnsi"/>
                <w:lang w:eastAsia="en-US"/>
              </w:rPr>
            </w:pPr>
            <w:r w:rsidRPr="00020AAC">
              <w:rPr>
                <w:rFonts w:eastAsiaTheme="minorHAnsi"/>
                <w:lang w:eastAsia="en-US"/>
              </w:rPr>
              <w:t>4</w:t>
            </w:r>
          </w:p>
        </w:tc>
      </w:tr>
      <w:tr w:rsidR="005F216F" w:rsidRPr="00020AAC" w:rsidTr="005F216F">
        <w:tc>
          <w:tcPr>
            <w:tcW w:w="824" w:type="dxa"/>
          </w:tcPr>
          <w:p w:rsidR="005F216F" w:rsidRPr="00020AAC" w:rsidRDefault="005F216F" w:rsidP="005F216F">
            <w:pPr>
              <w:jc w:val="center"/>
              <w:rPr>
                <w:rFonts w:eastAsiaTheme="minorHAnsi"/>
                <w:lang w:eastAsia="en-US"/>
              </w:rPr>
            </w:pPr>
            <w:r w:rsidRPr="00020AAC">
              <w:rPr>
                <w:rFonts w:eastAsiaTheme="minorHAnsi"/>
                <w:lang w:eastAsia="en-US"/>
              </w:rPr>
              <w:t>8</w:t>
            </w:r>
          </w:p>
        </w:tc>
        <w:tc>
          <w:tcPr>
            <w:tcW w:w="2116" w:type="dxa"/>
          </w:tcPr>
          <w:p w:rsidR="005F216F" w:rsidRPr="00020AAC" w:rsidRDefault="005F216F" w:rsidP="005F216F">
            <w:pPr>
              <w:jc w:val="center"/>
              <w:rPr>
                <w:rFonts w:eastAsiaTheme="minorHAnsi"/>
                <w:lang w:eastAsia="en-US"/>
              </w:rPr>
            </w:pPr>
            <w:r w:rsidRPr="00020AAC">
              <w:rPr>
                <w:rFonts w:eastAsiaTheme="minorHAnsi"/>
                <w:lang w:eastAsia="en-US"/>
              </w:rPr>
              <w:t>Н.Ю.</w:t>
            </w:r>
          </w:p>
        </w:tc>
        <w:tc>
          <w:tcPr>
            <w:tcW w:w="1488" w:type="dxa"/>
          </w:tcPr>
          <w:p w:rsidR="005F216F" w:rsidRPr="00020AAC" w:rsidRDefault="005F216F" w:rsidP="005F216F">
            <w:pPr>
              <w:jc w:val="center"/>
              <w:rPr>
                <w:rFonts w:eastAsiaTheme="minorHAnsi"/>
                <w:lang w:eastAsia="en-US"/>
              </w:rPr>
            </w:pPr>
            <w:r w:rsidRPr="00020AAC">
              <w:rPr>
                <w:rFonts w:eastAsiaTheme="minorHAnsi"/>
                <w:lang w:eastAsia="en-US"/>
              </w:rPr>
              <w:t>М</w:t>
            </w:r>
          </w:p>
        </w:tc>
        <w:tc>
          <w:tcPr>
            <w:tcW w:w="808" w:type="dxa"/>
          </w:tcPr>
          <w:p w:rsidR="005F216F" w:rsidRPr="00020AAC" w:rsidRDefault="005F216F" w:rsidP="005F216F">
            <w:pPr>
              <w:jc w:val="center"/>
              <w:rPr>
                <w:rFonts w:eastAsiaTheme="minorHAnsi"/>
                <w:lang w:eastAsia="en-US"/>
              </w:rPr>
            </w:pPr>
            <w:r w:rsidRPr="00020AAC">
              <w:rPr>
                <w:rFonts w:eastAsiaTheme="minorHAnsi"/>
                <w:lang w:eastAsia="en-US"/>
              </w:rPr>
              <w:t>3</w:t>
            </w:r>
          </w:p>
        </w:tc>
        <w:tc>
          <w:tcPr>
            <w:tcW w:w="2243" w:type="dxa"/>
            <w:tcBorders>
              <w:right w:val="single" w:sz="4" w:space="0" w:color="auto"/>
            </w:tcBorders>
          </w:tcPr>
          <w:p w:rsidR="005F216F" w:rsidRPr="00020AAC" w:rsidRDefault="005F216F" w:rsidP="005F216F">
            <w:pPr>
              <w:jc w:val="center"/>
              <w:rPr>
                <w:rFonts w:eastAsiaTheme="minorHAnsi"/>
                <w:lang w:eastAsia="en-US"/>
              </w:rPr>
            </w:pPr>
            <w:r w:rsidRPr="00020AAC">
              <w:rPr>
                <w:rFonts w:eastAsiaTheme="minorHAnsi"/>
                <w:lang w:eastAsia="en-US"/>
              </w:rPr>
              <w:t>3,25</w:t>
            </w:r>
          </w:p>
        </w:tc>
        <w:tc>
          <w:tcPr>
            <w:tcW w:w="2092" w:type="dxa"/>
            <w:tcBorders>
              <w:left w:val="single" w:sz="4" w:space="0" w:color="auto"/>
            </w:tcBorders>
          </w:tcPr>
          <w:p w:rsidR="005F216F" w:rsidRPr="00020AAC" w:rsidRDefault="005F216F" w:rsidP="005F216F">
            <w:pPr>
              <w:jc w:val="center"/>
              <w:rPr>
                <w:rFonts w:eastAsiaTheme="minorHAnsi"/>
                <w:lang w:eastAsia="en-US"/>
              </w:rPr>
            </w:pPr>
            <w:r w:rsidRPr="00020AAC">
              <w:rPr>
                <w:rFonts w:eastAsiaTheme="minorHAnsi"/>
                <w:lang w:eastAsia="en-US"/>
              </w:rPr>
              <w:t>3,5</w:t>
            </w:r>
          </w:p>
        </w:tc>
      </w:tr>
      <w:tr w:rsidR="005F216F" w:rsidRPr="00020AAC" w:rsidTr="005F216F">
        <w:tc>
          <w:tcPr>
            <w:tcW w:w="824" w:type="dxa"/>
          </w:tcPr>
          <w:p w:rsidR="005F216F" w:rsidRPr="00020AAC" w:rsidRDefault="005F216F" w:rsidP="005F216F">
            <w:pPr>
              <w:jc w:val="center"/>
              <w:rPr>
                <w:rFonts w:eastAsiaTheme="minorHAnsi"/>
                <w:lang w:eastAsia="en-US"/>
              </w:rPr>
            </w:pPr>
            <w:r w:rsidRPr="00020AAC">
              <w:rPr>
                <w:rFonts w:eastAsiaTheme="minorHAnsi"/>
                <w:lang w:eastAsia="en-US"/>
              </w:rPr>
              <w:t>9</w:t>
            </w:r>
          </w:p>
        </w:tc>
        <w:tc>
          <w:tcPr>
            <w:tcW w:w="2116" w:type="dxa"/>
          </w:tcPr>
          <w:p w:rsidR="005F216F" w:rsidRPr="00020AAC" w:rsidRDefault="005F216F" w:rsidP="005F216F">
            <w:pPr>
              <w:jc w:val="center"/>
              <w:rPr>
                <w:rFonts w:eastAsiaTheme="minorHAnsi"/>
                <w:lang w:eastAsia="en-US"/>
              </w:rPr>
            </w:pPr>
            <w:r w:rsidRPr="00020AAC">
              <w:rPr>
                <w:rFonts w:eastAsiaTheme="minorHAnsi"/>
                <w:lang w:eastAsia="en-US"/>
              </w:rPr>
              <w:t>О.М.</w:t>
            </w:r>
          </w:p>
        </w:tc>
        <w:tc>
          <w:tcPr>
            <w:tcW w:w="1488" w:type="dxa"/>
          </w:tcPr>
          <w:p w:rsidR="005F216F" w:rsidRPr="00020AAC" w:rsidRDefault="005F216F" w:rsidP="005F216F">
            <w:pPr>
              <w:jc w:val="center"/>
              <w:rPr>
                <w:rFonts w:eastAsiaTheme="minorHAnsi"/>
                <w:lang w:eastAsia="en-US"/>
              </w:rPr>
            </w:pPr>
            <w:r w:rsidRPr="00020AAC">
              <w:rPr>
                <w:rFonts w:eastAsiaTheme="minorHAnsi"/>
                <w:lang w:eastAsia="en-US"/>
              </w:rPr>
              <w:t>Ж</w:t>
            </w:r>
          </w:p>
        </w:tc>
        <w:tc>
          <w:tcPr>
            <w:tcW w:w="808" w:type="dxa"/>
          </w:tcPr>
          <w:p w:rsidR="005F216F" w:rsidRPr="00020AAC" w:rsidRDefault="005F216F" w:rsidP="005F216F">
            <w:pPr>
              <w:jc w:val="center"/>
              <w:rPr>
                <w:rFonts w:eastAsiaTheme="minorHAnsi"/>
                <w:lang w:eastAsia="en-US"/>
              </w:rPr>
            </w:pPr>
            <w:r w:rsidRPr="00020AAC">
              <w:rPr>
                <w:rFonts w:eastAsiaTheme="minorHAnsi"/>
                <w:lang w:eastAsia="en-US"/>
              </w:rPr>
              <w:t>3</w:t>
            </w:r>
          </w:p>
        </w:tc>
        <w:tc>
          <w:tcPr>
            <w:tcW w:w="2243" w:type="dxa"/>
            <w:tcBorders>
              <w:right w:val="single" w:sz="4" w:space="0" w:color="auto"/>
            </w:tcBorders>
          </w:tcPr>
          <w:p w:rsidR="005F216F" w:rsidRPr="00020AAC" w:rsidRDefault="005F216F" w:rsidP="005F216F">
            <w:pPr>
              <w:jc w:val="center"/>
              <w:rPr>
                <w:rFonts w:eastAsiaTheme="minorHAnsi"/>
                <w:lang w:eastAsia="en-US"/>
              </w:rPr>
            </w:pPr>
            <w:r w:rsidRPr="00020AAC">
              <w:rPr>
                <w:rFonts w:eastAsiaTheme="minorHAnsi"/>
                <w:lang w:eastAsia="en-US"/>
              </w:rPr>
              <w:t>3</w:t>
            </w:r>
          </w:p>
        </w:tc>
        <w:tc>
          <w:tcPr>
            <w:tcW w:w="2092" w:type="dxa"/>
            <w:tcBorders>
              <w:left w:val="single" w:sz="4" w:space="0" w:color="auto"/>
            </w:tcBorders>
          </w:tcPr>
          <w:p w:rsidR="005F216F" w:rsidRPr="00020AAC" w:rsidRDefault="005F216F" w:rsidP="005F216F">
            <w:pPr>
              <w:jc w:val="center"/>
              <w:rPr>
                <w:rFonts w:eastAsiaTheme="minorHAnsi"/>
                <w:lang w:eastAsia="en-US"/>
              </w:rPr>
            </w:pPr>
            <w:r w:rsidRPr="00020AAC">
              <w:rPr>
                <w:rFonts w:eastAsiaTheme="minorHAnsi"/>
                <w:lang w:eastAsia="en-US"/>
              </w:rPr>
              <w:t>3</w:t>
            </w:r>
          </w:p>
        </w:tc>
      </w:tr>
      <w:tr w:rsidR="005F216F" w:rsidRPr="00020AAC" w:rsidTr="005F216F">
        <w:tc>
          <w:tcPr>
            <w:tcW w:w="824" w:type="dxa"/>
          </w:tcPr>
          <w:p w:rsidR="005F216F" w:rsidRPr="00020AAC" w:rsidRDefault="005F216F" w:rsidP="005F216F">
            <w:pPr>
              <w:jc w:val="center"/>
              <w:rPr>
                <w:rFonts w:eastAsiaTheme="minorHAnsi"/>
                <w:lang w:eastAsia="en-US"/>
              </w:rPr>
            </w:pPr>
            <w:r w:rsidRPr="00020AAC">
              <w:rPr>
                <w:rFonts w:eastAsiaTheme="minorHAnsi"/>
                <w:lang w:eastAsia="en-US"/>
              </w:rPr>
              <w:t>10</w:t>
            </w:r>
          </w:p>
        </w:tc>
        <w:tc>
          <w:tcPr>
            <w:tcW w:w="2116" w:type="dxa"/>
          </w:tcPr>
          <w:p w:rsidR="005F216F" w:rsidRPr="00020AAC" w:rsidRDefault="005F216F" w:rsidP="005F216F">
            <w:pPr>
              <w:jc w:val="center"/>
              <w:rPr>
                <w:rFonts w:eastAsiaTheme="minorHAnsi"/>
                <w:lang w:eastAsia="en-US"/>
              </w:rPr>
            </w:pPr>
            <w:r w:rsidRPr="00020AAC">
              <w:rPr>
                <w:rFonts w:eastAsiaTheme="minorHAnsi"/>
                <w:lang w:eastAsia="en-US"/>
              </w:rPr>
              <w:t>С.К.</w:t>
            </w:r>
          </w:p>
        </w:tc>
        <w:tc>
          <w:tcPr>
            <w:tcW w:w="1488" w:type="dxa"/>
          </w:tcPr>
          <w:p w:rsidR="005F216F" w:rsidRPr="00020AAC" w:rsidRDefault="005F216F" w:rsidP="005F216F">
            <w:pPr>
              <w:jc w:val="center"/>
              <w:rPr>
                <w:rFonts w:eastAsiaTheme="minorHAnsi"/>
                <w:lang w:eastAsia="en-US"/>
              </w:rPr>
            </w:pPr>
            <w:r w:rsidRPr="00020AAC">
              <w:rPr>
                <w:rFonts w:eastAsiaTheme="minorHAnsi"/>
                <w:lang w:eastAsia="en-US"/>
              </w:rPr>
              <w:t>М</w:t>
            </w:r>
          </w:p>
        </w:tc>
        <w:tc>
          <w:tcPr>
            <w:tcW w:w="808" w:type="dxa"/>
          </w:tcPr>
          <w:p w:rsidR="005F216F" w:rsidRPr="00020AAC" w:rsidRDefault="005F216F" w:rsidP="005F216F">
            <w:pPr>
              <w:jc w:val="center"/>
              <w:rPr>
                <w:rFonts w:eastAsiaTheme="minorHAnsi"/>
                <w:lang w:eastAsia="en-US"/>
              </w:rPr>
            </w:pPr>
            <w:r w:rsidRPr="00020AAC">
              <w:rPr>
                <w:rFonts w:eastAsiaTheme="minorHAnsi"/>
                <w:lang w:eastAsia="en-US"/>
              </w:rPr>
              <w:t>5</w:t>
            </w:r>
          </w:p>
        </w:tc>
        <w:tc>
          <w:tcPr>
            <w:tcW w:w="2243" w:type="dxa"/>
            <w:tcBorders>
              <w:right w:val="single" w:sz="4" w:space="0" w:color="auto"/>
            </w:tcBorders>
          </w:tcPr>
          <w:p w:rsidR="005F216F" w:rsidRPr="00020AAC" w:rsidRDefault="005F216F" w:rsidP="005F216F">
            <w:pPr>
              <w:jc w:val="center"/>
              <w:rPr>
                <w:rFonts w:eastAsiaTheme="minorHAnsi"/>
                <w:lang w:eastAsia="en-US"/>
              </w:rPr>
            </w:pPr>
            <w:r w:rsidRPr="00020AAC">
              <w:rPr>
                <w:rFonts w:eastAsiaTheme="minorHAnsi"/>
                <w:lang w:eastAsia="en-US"/>
              </w:rPr>
              <w:t>3,25</w:t>
            </w:r>
          </w:p>
        </w:tc>
        <w:tc>
          <w:tcPr>
            <w:tcW w:w="2092" w:type="dxa"/>
            <w:tcBorders>
              <w:left w:val="single" w:sz="4" w:space="0" w:color="auto"/>
            </w:tcBorders>
          </w:tcPr>
          <w:p w:rsidR="005F216F" w:rsidRPr="00020AAC" w:rsidRDefault="005F216F" w:rsidP="005F216F">
            <w:pPr>
              <w:jc w:val="center"/>
              <w:rPr>
                <w:rFonts w:eastAsiaTheme="minorHAnsi"/>
                <w:lang w:eastAsia="en-US"/>
              </w:rPr>
            </w:pPr>
            <w:r w:rsidRPr="00020AAC">
              <w:rPr>
                <w:rFonts w:eastAsiaTheme="minorHAnsi"/>
                <w:lang w:eastAsia="en-US"/>
              </w:rPr>
              <w:t>3,5</w:t>
            </w:r>
          </w:p>
        </w:tc>
      </w:tr>
      <w:tr w:rsidR="005F216F" w:rsidRPr="00020AAC" w:rsidTr="005F216F">
        <w:tc>
          <w:tcPr>
            <w:tcW w:w="824" w:type="dxa"/>
          </w:tcPr>
          <w:p w:rsidR="005F216F" w:rsidRPr="00020AAC" w:rsidRDefault="005F216F" w:rsidP="005F216F">
            <w:pPr>
              <w:jc w:val="center"/>
              <w:rPr>
                <w:rFonts w:eastAsiaTheme="minorHAnsi"/>
                <w:lang w:eastAsia="en-US"/>
              </w:rPr>
            </w:pPr>
            <w:r w:rsidRPr="00020AAC">
              <w:rPr>
                <w:rFonts w:eastAsiaTheme="minorHAnsi"/>
                <w:lang w:eastAsia="en-US"/>
              </w:rPr>
              <w:t>11</w:t>
            </w:r>
          </w:p>
        </w:tc>
        <w:tc>
          <w:tcPr>
            <w:tcW w:w="2116" w:type="dxa"/>
          </w:tcPr>
          <w:p w:rsidR="005F216F" w:rsidRPr="00020AAC" w:rsidRDefault="005F216F" w:rsidP="005F216F">
            <w:pPr>
              <w:jc w:val="center"/>
              <w:rPr>
                <w:rFonts w:eastAsiaTheme="minorHAnsi"/>
                <w:lang w:eastAsia="en-US"/>
              </w:rPr>
            </w:pPr>
            <w:r w:rsidRPr="00020AAC">
              <w:rPr>
                <w:rFonts w:eastAsiaTheme="minorHAnsi"/>
                <w:lang w:eastAsia="en-US"/>
              </w:rPr>
              <w:t>А.А.</w:t>
            </w:r>
          </w:p>
        </w:tc>
        <w:tc>
          <w:tcPr>
            <w:tcW w:w="1488" w:type="dxa"/>
          </w:tcPr>
          <w:p w:rsidR="005F216F" w:rsidRPr="00020AAC" w:rsidRDefault="005F216F" w:rsidP="005F216F">
            <w:pPr>
              <w:jc w:val="center"/>
              <w:rPr>
                <w:rFonts w:eastAsiaTheme="minorHAnsi"/>
                <w:lang w:eastAsia="en-US"/>
              </w:rPr>
            </w:pPr>
            <w:r w:rsidRPr="00020AAC">
              <w:rPr>
                <w:rFonts w:eastAsiaTheme="minorHAnsi"/>
                <w:lang w:eastAsia="en-US"/>
              </w:rPr>
              <w:t>М</w:t>
            </w:r>
          </w:p>
        </w:tc>
        <w:tc>
          <w:tcPr>
            <w:tcW w:w="808" w:type="dxa"/>
          </w:tcPr>
          <w:p w:rsidR="005F216F" w:rsidRPr="00020AAC" w:rsidRDefault="005F216F" w:rsidP="005F216F">
            <w:pPr>
              <w:jc w:val="center"/>
              <w:rPr>
                <w:rFonts w:eastAsiaTheme="minorHAnsi"/>
                <w:lang w:eastAsia="en-US"/>
              </w:rPr>
            </w:pPr>
            <w:r w:rsidRPr="00020AAC">
              <w:rPr>
                <w:rFonts w:eastAsiaTheme="minorHAnsi"/>
                <w:lang w:eastAsia="en-US"/>
              </w:rPr>
              <w:t>5</w:t>
            </w:r>
          </w:p>
        </w:tc>
        <w:tc>
          <w:tcPr>
            <w:tcW w:w="2243" w:type="dxa"/>
            <w:tcBorders>
              <w:right w:val="single" w:sz="4" w:space="0" w:color="auto"/>
            </w:tcBorders>
          </w:tcPr>
          <w:p w:rsidR="005F216F" w:rsidRPr="00020AAC" w:rsidRDefault="005F216F" w:rsidP="005F216F">
            <w:pPr>
              <w:jc w:val="center"/>
              <w:rPr>
                <w:rFonts w:eastAsiaTheme="minorHAnsi"/>
                <w:lang w:eastAsia="en-US"/>
              </w:rPr>
            </w:pPr>
            <w:r w:rsidRPr="00020AAC">
              <w:rPr>
                <w:rFonts w:eastAsiaTheme="minorHAnsi"/>
                <w:lang w:eastAsia="en-US"/>
              </w:rPr>
              <w:t>4,25</w:t>
            </w:r>
          </w:p>
        </w:tc>
        <w:tc>
          <w:tcPr>
            <w:tcW w:w="2092" w:type="dxa"/>
            <w:tcBorders>
              <w:left w:val="single" w:sz="4" w:space="0" w:color="auto"/>
            </w:tcBorders>
          </w:tcPr>
          <w:p w:rsidR="005F216F" w:rsidRPr="00020AAC" w:rsidRDefault="005F216F" w:rsidP="005F216F">
            <w:pPr>
              <w:jc w:val="center"/>
              <w:rPr>
                <w:rFonts w:eastAsiaTheme="minorHAnsi"/>
                <w:lang w:eastAsia="en-US"/>
              </w:rPr>
            </w:pPr>
            <w:r w:rsidRPr="00020AAC">
              <w:rPr>
                <w:rFonts w:eastAsiaTheme="minorHAnsi"/>
                <w:lang w:eastAsia="en-US"/>
              </w:rPr>
              <w:t>4,25</w:t>
            </w:r>
          </w:p>
        </w:tc>
      </w:tr>
      <w:tr w:rsidR="005F216F" w:rsidRPr="00020AAC" w:rsidTr="005F216F">
        <w:tc>
          <w:tcPr>
            <w:tcW w:w="824" w:type="dxa"/>
          </w:tcPr>
          <w:p w:rsidR="005F216F" w:rsidRPr="00020AAC" w:rsidRDefault="005F216F" w:rsidP="005F216F">
            <w:pPr>
              <w:jc w:val="center"/>
              <w:rPr>
                <w:rFonts w:eastAsiaTheme="minorHAnsi"/>
                <w:lang w:eastAsia="en-US"/>
              </w:rPr>
            </w:pPr>
            <w:r w:rsidRPr="00020AAC">
              <w:rPr>
                <w:rFonts w:eastAsiaTheme="minorHAnsi"/>
                <w:lang w:eastAsia="en-US"/>
              </w:rPr>
              <w:t>12</w:t>
            </w:r>
          </w:p>
        </w:tc>
        <w:tc>
          <w:tcPr>
            <w:tcW w:w="2116" w:type="dxa"/>
          </w:tcPr>
          <w:p w:rsidR="005F216F" w:rsidRPr="00020AAC" w:rsidRDefault="005F216F" w:rsidP="005F216F">
            <w:pPr>
              <w:jc w:val="center"/>
              <w:rPr>
                <w:rFonts w:eastAsiaTheme="minorHAnsi"/>
                <w:lang w:eastAsia="en-US"/>
              </w:rPr>
            </w:pPr>
            <w:r w:rsidRPr="00020AAC">
              <w:rPr>
                <w:rFonts w:eastAsiaTheme="minorHAnsi"/>
                <w:lang w:eastAsia="en-US"/>
              </w:rPr>
              <w:t>Н.Н.</w:t>
            </w:r>
          </w:p>
        </w:tc>
        <w:tc>
          <w:tcPr>
            <w:tcW w:w="1488" w:type="dxa"/>
          </w:tcPr>
          <w:p w:rsidR="005F216F" w:rsidRPr="00020AAC" w:rsidRDefault="005F216F" w:rsidP="005F216F">
            <w:pPr>
              <w:jc w:val="center"/>
              <w:rPr>
                <w:rFonts w:eastAsiaTheme="minorHAnsi"/>
                <w:lang w:eastAsia="en-US"/>
              </w:rPr>
            </w:pPr>
            <w:r w:rsidRPr="00020AAC">
              <w:rPr>
                <w:rFonts w:eastAsiaTheme="minorHAnsi"/>
                <w:lang w:eastAsia="en-US"/>
              </w:rPr>
              <w:t>М</w:t>
            </w:r>
          </w:p>
        </w:tc>
        <w:tc>
          <w:tcPr>
            <w:tcW w:w="808" w:type="dxa"/>
          </w:tcPr>
          <w:p w:rsidR="005F216F" w:rsidRPr="00020AAC" w:rsidRDefault="005F216F" w:rsidP="005F216F">
            <w:pPr>
              <w:jc w:val="center"/>
              <w:rPr>
                <w:rFonts w:eastAsiaTheme="minorHAnsi"/>
                <w:lang w:eastAsia="en-US"/>
              </w:rPr>
            </w:pPr>
            <w:r w:rsidRPr="00020AAC">
              <w:rPr>
                <w:rFonts w:eastAsiaTheme="minorHAnsi"/>
                <w:lang w:eastAsia="en-US"/>
              </w:rPr>
              <w:t>5</w:t>
            </w:r>
          </w:p>
        </w:tc>
        <w:tc>
          <w:tcPr>
            <w:tcW w:w="2243" w:type="dxa"/>
            <w:tcBorders>
              <w:right w:val="single" w:sz="4" w:space="0" w:color="auto"/>
            </w:tcBorders>
          </w:tcPr>
          <w:p w:rsidR="005F216F" w:rsidRPr="00020AAC" w:rsidRDefault="005F216F" w:rsidP="005F216F">
            <w:pPr>
              <w:jc w:val="center"/>
              <w:rPr>
                <w:rFonts w:eastAsiaTheme="minorHAnsi"/>
                <w:lang w:eastAsia="en-US"/>
              </w:rPr>
            </w:pPr>
            <w:r w:rsidRPr="00020AAC">
              <w:rPr>
                <w:rFonts w:eastAsiaTheme="minorHAnsi"/>
                <w:lang w:eastAsia="en-US"/>
              </w:rPr>
              <w:t>4,25</w:t>
            </w:r>
          </w:p>
        </w:tc>
        <w:tc>
          <w:tcPr>
            <w:tcW w:w="2092" w:type="dxa"/>
            <w:tcBorders>
              <w:left w:val="single" w:sz="4" w:space="0" w:color="auto"/>
            </w:tcBorders>
          </w:tcPr>
          <w:p w:rsidR="005F216F" w:rsidRPr="00020AAC" w:rsidRDefault="005F216F" w:rsidP="005F216F">
            <w:pPr>
              <w:jc w:val="center"/>
              <w:rPr>
                <w:rFonts w:eastAsiaTheme="minorHAnsi"/>
                <w:lang w:eastAsia="en-US"/>
              </w:rPr>
            </w:pPr>
            <w:r w:rsidRPr="00020AAC">
              <w:rPr>
                <w:rFonts w:eastAsiaTheme="minorHAnsi"/>
                <w:lang w:eastAsia="en-US"/>
              </w:rPr>
              <w:t>4,25</w:t>
            </w:r>
          </w:p>
        </w:tc>
      </w:tr>
      <w:tr w:rsidR="005F216F" w:rsidRPr="00020AAC" w:rsidTr="005F216F">
        <w:tc>
          <w:tcPr>
            <w:tcW w:w="824" w:type="dxa"/>
          </w:tcPr>
          <w:p w:rsidR="005F216F" w:rsidRPr="00020AAC" w:rsidRDefault="005F216F" w:rsidP="005F216F">
            <w:pPr>
              <w:jc w:val="center"/>
              <w:rPr>
                <w:rFonts w:eastAsiaTheme="minorHAnsi"/>
                <w:lang w:eastAsia="en-US"/>
              </w:rPr>
            </w:pPr>
            <w:r w:rsidRPr="00020AAC">
              <w:rPr>
                <w:rFonts w:eastAsiaTheme="minorHAnsi"/>
                <w:lang w:eastAsia="en-US"/>
              </w:rPr>
              <w:t>13</w:t>
            </w:r>
          </w:p>
        </w:tc>
        <w:tc>
          <w:tcPr>
            <w:tcW w:w="2116" w:type="dxa"/>
          </w:tcPr>
          <w:p w:rsidR="005F216F" w:rsidRPr="00020AAC" w:rsidRDefault="005F216F" w:rsidP="005F216F">
            <w:pPr>
              <w:jc w:val="center"/>
              <w:rPr>
                <w:rFonts w:eastAsiaTheme="minorHAnsi"/>
                <w:lang w:eastAsia="en-US"/>
              </w:rPr>
            </w:pPr>
            <w:r w:rsidRPr="00020AAC">
              <w:rPr>
                <w:rFonts w:eastAsiaTheme="minorHAnsi"/>
                <w:lang w:eastAsia="en-US"/>
              </w:rPr>
              <w:t>А.Ф.</w:t>
            </w:r>
          </w:p>
        </w:tc>
        <w:tc>
          <w:tcPr>
            <w:tcW w:w="1488" w:type="dxa"/>
          </w:tcPr>
          <w:p w:rsidR="005F216F" w:rsidRPr="00020AAC" w:rsidRDefault="005F216F" w:rsidP="005F216F">
            <w:pPr>
              <w:jc w:val="center"/>
              <w:rPr>
                <w:rFonts w:eastAsiaTheme="minorHAnsi"/>
                <w:lang w:eastAsia="en-US"/>
              </w:rPr>
            </w:pPr>
            <w:r w:rsidRPr="00020AAC">
              <w:rPr>
                <w:rFonts w:eastAsiaTheme="minorHAnsi"/>
                <w:lang w:eastAsia="en-US"/>
              </w:rPr>
              <w:t>М</w:t>
            </w:r>
          </w:p>
        </w:tc>
        <w:tc>
          <w:tcPr>
            <w:tcW w:w="808" w:type="dxa"/>
          </w:tcPr>
          <w:p w:rsidR="005F216F" w:rsidRPr="00020AAC" w:rsidRDefault="005F216F" w:rsidP="005F216F">
            <w:pPr>
              <w:jc w:val="center"/>
              <w:rPr>
                <w:rFonts w:eastAsiaTheme="minorHAnsi"/>
                <w:lang w:eastAsia="en-US"/>
              </w:rPr>
            </w:pPr>
            <w:r w:rsidRPr="00020AAC">
              <w:rPr>
                <w:rFonts w:eastAsiaTheme="minorHAnsi"/>
                <w:lang w:eastAsia="en-US"/>
              </w:rPr>
              <w:t>5</w:t>
            </w:r>
          </w:p>
        </w:tc>
        <w:tc>
          <w:tcPr>
            <w:tcW w:w="2243" w:type="dxa"/>
            <w:tcBorders>
              <w:right w:val="single" w:sz="4" w:space="0" w:color="auto"/>
            </w:tcBorders>
          </w:tcPr>
          <w:p w:rsidR="005F216F" w:rsidRPr="00020AAC" w:rsidRDefault="005F216F" w:rsidP="005F216F">
            <w:pPr>
              <w:jc w:val="center"/>
              <w:rPr>
                <w:rFonts w:eastAsiaTheme="minorHAnsi"/>
                <w:lang w:eastAsia="en-US"/>
              </w:rPr>
            </w:pPr>
            <w:r w:rsidRPr="00020AAC">
              <w:rPr>
                <w:rFonts w:eastAsiaTheme="minorHAnsi"/>
                <w:lang w:eastAsia="en-US"/>
              </w:rPr>
              <w:t>4,25</w:t>
            </w:r>
          </w:p>
        </w:tc>
        <w:tc>
          <w:tcPr>
            <w:tcW w:w="2092" w:type="dxa"/>
            <w:tcBorders>
              <w:left w:val="single" w:sz="4" w:space="0" w:color="auto"/>
            </w:tcBorders>
          </w:tcPr>
          <w:p w:rsidR="005F216F" w:rsidRPr="00020AAC" w:rsidRDefault="005F216F" w:rsidP="005F216F">
            <w:pPr>
              <w:jc w:val="center"/>
              <w:rPr>
                <w:rFonts w:eastAsiaTheme="minorHAnsi"/>
                <w:lang w:eastAsia="en-US"/>
              </w:rPr>
            </w:pPr>
            <w:r w:rsidRPr="00020AAC">
              <w:rPr>
                <w:rFonts w:eastAsiaTheme="minorHAnsi"/>
                <w:lang w:eastAsia="en-US"/>
              </w:rPr>
              <w:t>4,25</w:t>
            </w:r>
          </w:p>
        </w:tc>
      </w:tr>
      <w:tr w:rsidR="005F216F" w:rsidRPr="00020AAC" w:rsidTr="005F216F">
        <w:tc>
          <w:tcPr>
            <w:tcW w:w="824" w:type="dxa"/>
          </w:tcPr>
          <w:p w:rsidR="005F216F" w:rsidRPr="00020AAC" w:rsidRDefault="005F216F" w:rsidP="005F216F">
            <w:pPr>
              <w:jc w:val="center"/>
              <w:rPr>
                <w:rFonts w:eastAsiaTheme="minorHAnsi"/>
                <w:lang w:eastAsia="en-US"/>
              </w:rPr>
            </w:pPr>
            <w:r w:rsidRPr="00020AAC">
              <w:rPr>
                <w:rFonts w:eastAsiaTheme="minorHAnsi"/>
                <w:lang w:eastAsia="en-US"/>
              </w:rPr>
              <w:t>14</w:t>
            </w:r>
          </w:p>
        </w:tc>
        <w:tc>
          <w:tcPr>
            <w:tcW w:w="2116" w:type="dxa"/>
          </w:tcPr>
          <w:p w:rsidR="005F216F" w:rsidRPr="00020AAC" w:rsidRDefault="005F216F" w:rsidP="005F216F">
            <w:pPr>
              <w:jc w:val="center"/>
              <w:rPr>
                <w:rFonts w:eastAsiaTheme="minorHAnsi"/>
                <w:lang w:eastAsia="en-US"/>
              </w:rPr>
            </w:pPr>
            <w:r w:rsidRPr="00020AAC">
              <w:rPr>
                <w:rFonts w:eastAsiaTheme="minorHAnsi"/>
                <w:lang w:eastAsia="en-US"/>
              </w:rPr>
              <w:t>А.В.</w:t>
            </w:r>
          </w:p>
        </w:tc>
        <w:tc>
          <w:tcPr>
            <w:tcW w:w="1488" w:type="dxa"/>
          </w:tcPr>
          <w:p w:rsidR="005F216F" w:rsidRPr="00020AAC" w:rsidRDefault="005F216F" w:rsidP="005F216F">
            <w:pPr>
              <w:jc w:val="center"/>
              <w:rPr>
                <w:rFonts w:eastAsiaTheme="minorHAnsi"/>
                <w:lang w:eastAsia="en-US"/>
              </w:rPr>
            </w:pPr>
            <w:r w:rsidRPr="00020AAC">
              <w:rPr>
                <w:rFonts w:eastAsiaTheme="minorHAnsi"/>
                <w:lang w:eastAsia="en-US"/>
              </w:rPr>
              <w:t>Ж</w:t>
            </w:r>
          </w:p>
        </w:tc>
        <w:tc>
          <w:tcPr>
            <w:tcW w:w="808" w:type="dxa"/>
          </w:tcPr>
          <w:p w:rsidR="005F216F" w:rsidRPr="00020AAC" w:rsidRDefault="005F216F" w:rsidP="005F216F">
            <w:pPr>
              <w:jc w:val="center"/>
              <w:rPr>
                <w:rFonts w:eastAsiaTheme="minorHAnsi"/>
                <w:lang w:eastAsia="en-US"/>
              </w:rPr>
            </w:pPr>
            <w:r w:rsidRPr="00020AAC">
              <w:rPr>
                <w:rFonts w:eastAsiaTheme="minorHAnsi"/>
                <w:lang w:eastAsia="en-US"/>
              </w:rPr>
              <w:t>5</w:t>
            </w:r>
          </w:p>
        </w:tc>
        <w:tc>
          <w:tcPr>
            <w:tcW w:w="2243" w:type="dxa"/>
            <w:tcBorders>
              <w:right w:val="single" w:sz="4" w:space="0" w:color="auto"/>
            </w:tcBorders>
          </w:tcPr>
          <w:p w:rsidR="005F216F" w:rsidRPr="00020AAC" w:rsidRDefault="005F216F" w:rsidP="005F216F">
            <w:pPr>
              <w:jc w:val="center"/>
              <w:rPr>
                <w:rFonts w:eastAsiaTheme="minorHAnsi"/>
                <w:lang w:eastAsia="en-US"/>
              </w:rPr>
            </w:pPr>
            <w:r w:rsidRPr="00020AAC">
              <w:rPr>
                <w:rFonts w:eastAsiaTheme="minorHAnsi"/>
                <w:lang w:eastAsia="en-US"/>
              </w:rPr>
              <w:t>4,25</w:t>
            </w:r>
          </w:p>
        </w:tc>
        <w:tc>
          <w:tcPr>
            <w:tcW w:w="2092" w:type="dxa"/>
            <w:tcBorders>
              <w:left w:val="single" w:sz="4" w:space="0" w:color="auto"/>
            </w:tcBorders>
          </w:tcPr>
          <w:p w:rsidR="005F216F" w:rsidRPr="00020AAC" w:rsidRDefault="005F216F" w:rsidP="005F216F">
            <w:pPr>
              <w:jc w:val="center"/>
              <w:rPr>
                <w:rFonts w:eastAsiaTheme="minorHAnsi"/>
                <w:lang w:eastAsia="en-US"/>
              </w:rPr>
            </w:pPr>
            <w:r w:rsidRPr="00020AAC">
              <w:rPr>
                <w:rFonts w:eastAsiaTheme="minorHAnsi"/>
                <w:lang w:eastAsia="en-US"/>
              </w:rPr>
              <w:t>4,5</w:t>
            </w:r>
          </w:p>
        </w:tc>
      </w:tr>
      <w:tr w:rsidR="005F216F" w:rsidRPr="00020AAC" w:rsidTr="005F216F">
        <w:tc>
          <w:tcPr>
            <w:tcW w:w="824" w:type="dxa"/>
          </w:tcPr>
          <w:p w:rsidR="005F216F" w:rsidRPr="00020AAC" w:rsidRDefault="005F216F" w:rsidP="005F216F">
            <w:pPr>
              <w:jc w:val="center"/>
              <w:rPr>
                <w:rFonts w:eastAsiaTheme="minorHAnsi"/>
                <w:lang w:eastAsia="en-US"/>
              </w:rPr>
            </w:pPr>
            <w:r w:rsidRPr="00020AAC">
              <w:rPr>
                <w:rFonts w:eastAsiaTheme="minorHAnsi"/>
                <w:lang w:eastAsia="en-US"/>
              </w:rPr>
              <w:t>15</w:t>
            </w:r>
          </w:p>
        </w:tc>
        <w:tc>
          <w:tcPr>
            <w:tcW w:w="2116" w:type="dxa"/>
          </w:tcPr>
          <w:p w:rsidR="005F216F" w:rsidRPr="00020AAC" w:rsidRDefault="005F216F" w:rsidP="005F216F">
            <w:pPr>
              <w:jc w:val="center"/>
              <w:rPr>
                <w:rFonts w:eastAsiaTheme="minorHAnsi"/>
                <w:lang w:eastAsia="en-US"/>
              </w:rPr>
            </w:pPr>
            <w:r w:rsidRPr="00020AAC">
              <w:rPr>
                <w:rFonts w:eastAsiaTheme="minorHAnsi"/>
                <w:lang w:eastAsia="en-US"/>
              </w:rPr>
              <w:t>Г.М.</w:t>
            </w:r>
          </w:p>
        </w:tc>
        <w:tc>
          <w:tcPr>
            <w:tcW w:w="1488" w:type="dxa"/>
          </w:tcPr>
          <w:p w:rsidR="005F216F" w:rsidRPr="00020AAC" w:rsidRDefault="005F216F" w:rsidP="005F216F">
            <w:pPr>
              <w:jc w:val="center"/>
              <w:rPr>
                <w:rFonts w:eastAsiaTheme="minorHAnsi"/>
                <w:lang w:eastAsia="en-US"/>
              </w:rPr>
            </w:pPr>
            <w:r w:rsidRPr="00020AAC">
              <w:rPr>
                <w:rFonts w:eastAsiaTheme="minorHAnsi"/>
                <w:lang w:eastAsia="en-US"/>
              </w:rPr>
              <w:t>Ж</w:t>
            </w:r>
          </w:p>
        </w:tc>
        <w:tc>
          <w:tcPr>
            <w:tcW w:w="808" w:type="dxa"/>
          </w:tcPr>
          <w:p w:rsidR="005F216F" w:rsidRPr="00020AAC" w:rsidRDefault="005F216F" w:rsidP="005F216F">
            <w:pPr>
              <w:jc w:val="center"/>
              <w:rPr>
                <w:rFonts w:eastAsiaTheme="minorHAnsi"/>
                <w:lang w:eastAsia="en-US"/>
              </w:rPr>
            </w:pPr>
            <w:r w:rsidRPr="00020AAC">
              <w:rPr>
                <w:rFonts w:eastAsiaTheme="minorHAnsi"/>
                <w:lang w:eastAsia="en-US"/>
              </w:rPr>
              <w:t>2</w:t>
            </w:r>
          </w:p>
        </w:tc>
        <w:tc>
          <w:tcPr>
            <w:tcW w:w="2243" w:type="dxa"/>
            <w:tcBorders>
              <w:right w:val="single" w:sz="4" w:space="0" w:color="auto"/>
            </w:tcBorders>
          </w:tcPr>
          <w:p w:rsidR="005F216F" w:rsidRPr="00020AAC" w:rsidRDefault="005F216F" w:rsidP="005F216F">
            <w:pPr>
              <w:jc w:val="center"/>
              <w:rPr>
                <w:rFonts w:eastAsiaTheme="minorHAnsi"/>
                <w:lang w:eastAsia="en-US"/>
              </w:rPr>
            </w:pPr>
            <w:r w:rsidRPr="00020AAC">
              <w:rPr>
                <w:rFonts w:eastAsiaTheme="minorHAnsi"/>
                <w:lang w:eastAsia="en-US"/>
              </w:rPr>
              <w:t>4,1</w:t>
            </w:r>
          </w:p>
        </w:tc>
        <w:tc>
          <w:tcPr>
            <w:tcW w:w="2092" w:type="dxa"/>
            <w:tcBorders>
              <w:left w:val="single" w:sz="4" w:space="0" w:color="auto"/>
            </w:tcBorders>
          </w:tcPr>
          <w:p w:rsidR="005F216F" w:rsidRPr="00020AAC" w:rsidRDefault="005F216F" w:rsidP="005F216F">
            <w:pPr>
              <w:jc w:val="center"/>
              <w:rPr>
                <w:rFonts w:eastAsiaTheme="minorHAnsi"/>
                <w:lang w:eastAsia="en-US"/>
              </w:rPr>
            </w:pPr>
            <w:r w:rsidRPr="00020AAC">
              <w:rPr>
                <w:rFonts w:eastAsiaTheme="minorHAnsi"/>
                <w:lang w:eastAsia="en-US"/>
              </w:rPr>
              <w:t>4,1</w:t>
            </w:r>
          </w:p>
        </w:tc>
      </w:tr>
      <w:tr w:rsidR="005F216F" w:rsidRPr="00020AAC" w:rsidTr="005F216F">
        <w:tc>
          <w:tcPr>
            <w:tcW w:w="5236" w:type="dxa"/>
            <w:gridSpan w:val="4"/>
          </w:tcPr>
          <w:p w:rsidR="005F216F" w:rsidRPr="00020AAC" w:rsidRDefault="005F216F" w:rsidP="005F216F">
            <w:pPr>
              <w:jc w:val="center"/>
              <w:rPr>
                <w:rFonts w:eastAsiaTheme="minorHAnsi"/>
                <w:lang w:eastAsia="en-US"/>
              </w:rPr>
            </w:pPr>
            <w:r w:rsidRPr="00020AAC">
              <w:rPr>
                <w:rFonts w:eastAsiaTheme="minorHAnsi"/>
                <w:lang w:eastAsia="en-US"/>
              </w:rPr>
              <w:t>Среднее значение</w:t>
            </w:r>
            <w:r w:rsidRPr="00020AAC">
              <w:rPr>
                <w:rFonts w:eastAsiaTheme="minorHAnsi"/>
                <w:lang w:val="en-US" w:eastAsia="en-US"/>
              </w:rPr>
              <w:t xml:space="preserve"> M</w:t>
            </w:r>
            <w:r w:rsidRPr="00020AAC">
              <w:rPr>
                <w:rFonts w:eastAsiaTheme="minorHAnsi"/>
                <w:u w:val="single"/>
                <w:lang w:eastAsia="en-US"/>
              </w:rPr>
              <w:t>+</w:t>
            </w:r>
            <w:r w:rsidRPr="00020AAC">
              <w:rPr>
                <w:rFonts w:eastAsiaTheme="minorHAnsi"/>
                <w:lang w:val="en-US" w:eastAsia="en-US"/>
              </w:rPr>
              <w:t>SD</w:t>
            </w:r>
          </w:p>
        </w:tc>
        <w:tc>
          <w:tcPr>
            <w:tcW w:w="2243" w:type="dxa"/>
            <w:tcBorders>
              <w:right w:val="single" w:sz="4" w:space="0" w:color="auto"/>
            </w:tcBorders>
          </w:tcPr>
          <w:p w:rsidR="005F216F" w:rsidRPr="00020AAC" w:rsidRDefault="005F216F" w:rsidP="005F216F">
            <w:pPr>
              <w:jc w:val="center"/>
              <w:rPr>
                <w:rFonts w:eastAsiaTheme="minorHAnsi"/>
                <w:lang w:eastAsia="en-US"/>
              </w:rPr>
            </w:pPr>
            <w:r w:rsidRPr="00020AAC">
              <w:rPr>
                <w:rFonts w:eastAsiaTheme="minorHAnsi"/>
                <w:lang w:eastAsia="en-US"/>
              </w:rPr>
              <w:t>3,56</w:t>
            </w:r>
          </w:p>
        </w:tc>
        <w:tc>
          <w:tcPr>
            <w:tcW w:w="2092" w:type="dxa"/>
            <w:tcBorders>
              <w:left w:val="single" w:sz="4" w:space="0" w:color="auto"/>
            </w:tcBorders>
          </w:tcPr>
          <w:p w:rsidR="005F216F" w:rsidRPr="00020AAC" w:rsidRDefault="005F216F" w:rsidP="005F216F">
            <w:pPr>
              <w:jc w:val="center"/>
              <w:rPr>
                <w:rFonts w:eastAsiaTheme="minorHAnsi"/>
                <w:lang w:eastAsia="en-US"/>
              </w:rPr>
            </w:pPr>
            <w:r w:rsidRPr="00020AAC">
              <w:rPr>
                <w:rFonts w:eastAsiaTheme="minorHAnsi"/>
                <w:lang w:eastAsia="en-US"/>
              </w:rPr>
              <w:t>3,99</w:t>
            </w:r>
          </w:p>
        </w:tc>
      </w:tr>
      <w:tr w:rsidR="005F216F" w:rsidRPr="00020AAC" w:rsidTr="005F216F">
        <w:tc>
          <w:tcPr>
            <w:tcW w:w="5236" w:type="dxa"/>
            <w:gridSpan w:val="4"/>
          </w:tcPr>
          <w:p w:rsidR="005F216F" w:rsidRPr="00020AAC" w:rsidRDefault="005F216F" w:rsidP="005F216F">
            <w:pPr>
              <w:jc w:val="center"/>
              <w:rPr>
                <w:rFonts w:eastAsiaTheme="minorHAnsi"/>
                <w:lang w:eastAsia="en-US"/>
              </w:rPr>
            </w:pPr>
            <w:r w:rsidRPr="00020AAC">
              <w:rPr>
                <w:rFonts w:eastAsiaTheme="minorHAnsi"/>
                <w:lang w:eastAsia="en-US"/>
              </w:rPr>
              <w:t>Уровень значимости, р</w:t>
            </w:r>
          </w:p>
        </w:tc>
        <w:tc>
          <w:tcPr>
            <w:tcW w:w="2243" w:type="dxa"/>
            <w:tcBorders>
              <w:right w:val="single" w:sz="4" w:space="0" w:color="auto"/>
            </w:tcBorders>
          </w:tcPr>
          <w:p w:rsidR="005F216F" w:rsidRPr="00020AAC" w:rsidRDefault="005F216F" w:rsidP="005F216F">
            <w:pPr>
              <w:jc w:val="center"/>
              <w:rPr>
                <w:rFonts w:eastAsiaTheme="minorHAnsi"/>
                <w:lang w:eastAsia="en-US"/>
              </w:rPr>
            </w:pPr>
          </w:p>
        </w:tc>
        <w:tc>
          <w:tcPr>
            <w:tcW w:w="2092" w:type="dxa"/>
            <w:tcBorders>
              <w:left w:val="single" w:sz="4" w:space="0" w:color="auto"/>
            </w:tcBorders>
          </w:tcPr>
          <w:p w:rsidR="005F216F" w:rsidRPr="00020AAC" w:rsidRDefault="005F216F" w:rsidP="005F216F">
            <w:pPr>
              <w:jc w:val="center"/>
              <w:rPr>
                <w:rFonts w:eastAsiaTheme="minorHAnsi"/>
                <w:lang w:eastAsia="en-US"/>
              </w:rPr>
            </w:pPr>
          </w:p>
        </w:tc>
      </w:tr>
      <w:tr w:rsidR="005F216F" w:rsidRPr="00020AAC" w:rsidTr="005F216F">
        <w:tc>
          <w:tcPr>
            <w:tcW w:w="5236" w:type="dxa"/>
            <w:gridSpan w:val="4"/>
          </w:tcPr>
          <w:p w:rsidR="005F216F" w:rsidRPr="00020AAC" w:rsidRDefault="005F216F" w:rsidP="005F216F">
            <w:pPr>
              <w:jc w:val="center"/>
              <w:rPr>
                <w:rFonts w:eastAsiaTheme="minorHAnsi"/>
                <w:lang w:eastAsia="en-US"/>
              </w:rPr>
            </w:pPr>
            <w:r w:rsidRPr="00020AAC">
              <w:rPr>
                <w:rFonts w:eastAsiaTheme="minorHAnsi"/>
                <w:lang w:eastAsia="en-US"/>
              </w:rPr>
              <w:t>Статистический вывод</w:t>
            </w:r>
          </w:p>
        </w:tc>
        <w:tc>
          <w:tcPr>
            <w:tcW w:w="2243" w:type="dxa"/>
            <w:tcBorders>
              <w:right w:val="single" w:sz="4" w:space="0" w:color="auto"/>
            </w:tcBorders>
          </w:tcPr>
          <w:p w:rsidR="005F216F" w:rsidRPr="00020AAC" w:rsidRDefault="005F216F" w:rsidP="005F216F">
            <w:pPr>
              <w:jc w:val="center"/>
              <w:rPr>
                <w:rFonts w:eastAsiaTheme="minorHAnsi"/>
                <w:lang w:eastAsia="en-US"/>
              </w:rPr>
            </w:pPr>
          </w:p>
        </w:tc>
        <w:tc>
          <w:tcPr>
            <w:tcW w:w="2092" w:type="dxa"/>
            <w:tcBorders>
              <w:left w:val="single" w:sz="4" w:space="0" w:color="auto"/>
            </w:tcBorders>
          </w:tcPr>
          <w:p w:rsidR="005F216F" w:rsidRPr="00020AAC" w:rsidRDefault="005F216F" w:rsidP="005F216F">
            <w:pPr>
              <w:jc w:val="center"/>
              <w:rPr>
                <w:rFonts w:eastAsiaTheme="minorHAnsi"/>
                <w:lang w:eastAsia="en-US"/>
              </w:rPr>
            </w:pPr>
          </w:p>
        </w:tc>
      </w:tr>
    </w:tbl>
    <w:p w:rsidR="005F216F" w:rsidRPr="00020AAC" w:rsidRDefault="005F216F" w:rsidP="005F216F">
      <w:pPr>
        <w:spacing w:line="360" w:lineRule="auto"/>
        <w:ind w:firstLine="709"/>
        <w:jc w:val="both"/>
      </w:pPr>
      <w:r w:rsidRPr="00020AAC">
        <w:t xml:space="preserve">Из таблицы видно, что до проведения эксперимента (учебные ведомости 2015-2016 учебного года) среднее значение показателей составило 3.56, уровень значимости р&gt;0, что говорит о достоверности эксперимента. После проведения эксперимента (учебные ведомости 2016-2017 учебного года) показатель среднего значения успеваемости студентов изменился незначительно – 3.99. Уровень значимости р&gt;0, это говорит о достоверности результатов исследования. </w:t>
      </w:r>
    </w:p>
    <w:p w:rsidR="005F216F" w:rsidRPr="00020AAC" w:rsidRDefault="005F216F" w:rsidP="005F216F">
      <w:pPr>
        <w:spacing w:line="360" w:lineRule="auto"/>
        <w:ind w:firstLine="709"/>
        <w:jc w:val="both"/>
      </w:pPr>
      <w:r w:rsidRPr="00020AAC">
        <w:t>На рисунке 1 представлен результат сравнительного анализа учебных ведомостей студентов с нарушением слуха за 2015-2016 учебный год и за 2016-2017 учебный год по показателям среднего значения.</w:t>
      </w:r>
    </w:p>
    <w:p w:rsidR="005F216F" w:rsidRPr="00020AAC" w:rsidRDefault="005F216F" w:rsidP="005F216F">
      <w:pPr>
        <w:spacing w:line="360" w:lineRule="auto"/>
        <w:jc w:val="both"/>
      </w:pPr>
      <w:r w:rsidRPr="00020AAC">
        <w:rPr>
          <w:noProof/>
        </w:rPr>
        <w:lastRenderedPageBreak/>
        <w:drawing>
          <wp:inline distT="0" distB="0" distL="0" distR="0">
            <wp:extent cx="5486400" cy="3200400"/>
            <wp:effectExtent l="0" t="0" r="0" b="0"/>
            <wp:docPr id="4"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F216F" w:rsidRPr="00020AAC" w:rsidRDefault="005F216F" w:rsidP="005F216F">
      <w:pPr>
        <w:spacing w:line="360" w:lineRule="auto"/>
        <w:jc w:val="both"/>
      </w:pPr>
      <w:r w:rsidRPr="00020AAC">
        <w:t>Рисунок 1 – Результат показателей среднего значения до и после проведения эксперимента.</w:t>
      </w:r>
    </w:p>
    <w:p w:rsidR="005F216F" w:rsidRPr="00020AAC" w:rsidRDefault="005F216F" w:rsidP="005F216F">
      <w:pPr>
        <w:spacing w:line="360" w:lineRule="auto"/>
        <w:ind w:firstLine="709"/>
        <w:jc w:val="both"/>
      </w:pPr>
      <w:r w:rsidRPr="00020AAC">
        <w:t>На рисунке 2 представлен результат сравнительного анализа учебных ведомостей студентов с нарушением слуха, обучающихся на факультете базовой подготовки.</w:t>
      </w:r>
    </w:p>
    <w:p w:rsidR="005F216F" w:rsidRPr="00020AAC" w:rsidRDefault="005F216F" w:rsidP="005F216F">
      <w:pPr>
        <w:spacing w:line="360" w:lineRule="auto"/>
        <w:jc w:val="both"/>
      </w:pPr>
      <w:r w:rsidRPr="00020AAC">
        <w:rPr>
          <w:noProof/>
        </w:rPr>
        <w:drawing>
          <wp:inline distT="0" distB="0" distL="0" distR="0">
            <wp:extent cx="5486400" cy="320040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F216F" w:rsidRPr="00020AAC" w:rsidRDefault="005F216F" w:rsidP="005F216F">
      <w:pPr>
        <w:spacing w:line="360" w:lineRule="auto"/>
        <w:jc w:val="both"/>
      </w:pPr>
      <w:r w:rsidRPr="00020AAC">
        <w:t xml:space="preserve">Рисунок 2 – Результат сравнительного анализа учебных ведомостей </w:t>
      </w:r>
    </w:p>
    <w:p w:rsidR="005F216F" w:rsidRPr="00020AAC" w:rsidRDefault="005F216F" w:rsidP="005F216F">
      <w:pPr>
        <w:spacing w:line="360" w:lineRule="auto"/>
        <w:ind w:firstLine="709"/>
        <w:jc w:val="both"/>
      </w:pPr>
      <w:r w:rsidRPr="00020AAC">
        <w:t xml:space="preserve">Из рисунка видно, что у одного студента уровень успеваемости до и после проведения эксперимента не изменился. У остальных испытуемых </w:t>
      </w:r>
      <w:r w:rsidRPr="00020AAC">
        <w:lastRenderedPageBreak/>
        <w:t>уровень успеваемости повысился незначительно после проведения эксперимента.</w:t>
      </w:r>
    </w:p>
    <w:p w:rsidR="005F216F" w:rsidRPr="00020AAC" w:rsidRDefault="005F216F" w:rsidP="005F216F">
      <w:pPr>
        <w:spacing w:line="360" w:lineRule="auto"/>
        <w:ind w:firstLine="709"/>
        <w:jc w:val="both"/>
      </w:pPr>
      <w:r w:rsidRPr="00020AAC">
        <w:t>Так же эффективность разработанной технологии обучения оценивали по методики оценивания такие психические состояния, как «психическая активация», «интерес», «эмоциональный тонус», «напряжение» и «комфортность» по Л.А. Курганскому и Т.А. Немчину (1990).</w:t>
      </w:r>
    </w:p>
    <w:p w:rsidR="005F216F" w:rsidRPr="00020AAC" w:rsidRDefault="005F216F" w:rsidP="005F216F">
      <w:pPr>
        <w:spacing w:line="360" w:lineRule="auto"/>
        <w:ind w:firstLine="709"/>
        <w:jc w:val="both"/>
      </w:pPr>
      <w:r w:rsidRPr="00020AAC">
        <w:t>Степени выраженности каждого психического состояния обозначаются как «высокая», «средняя» и «низкая». Любой испытуемый может набрать по каждой шкале от 3 до 21 балла. При этом высокая степень психической активации, интереса, эмоционального тонуса, комфортности располагается в пределах от 3 до 8 баллов, средняя – от 9 до 15 баллов и низкая – от 16 до 21 балла. Степень выраженности напряжения, напротив, является высокой при количестве набранных баллов от 16 до 21, средней – при 9-15 баллах и низкой – при 3-8 баллах.</w:t>
      </w:r>
    </w:p>
    <w:p w:rsidR="005F216F" w:rsidRPr="00020AAC" w:rsidRDefault="005F216F" w:rsidP="005F216F">
      <w:pPr>
        <w:spacing w:line="360" w:lineRule="auto"/>
        <w:ind w:firstLine="709"/>
        <w:jc w:val="both"/>
      </w:pPr>
      <w:r w:rsidRPr="00020AAC">
        <w:t>В таблице 4 представлен сводный протокол показателей всех психических состояний психической активности, интереса, эмоционального тонуса, напряжения и комфортности до, во время и после проведения экспериментального исследования студентов с нарушением слуха, обучающихся на факультете базовой подготовке Института адаптивной физической культуры Национального государственного университет физической культуры, спорта и здоровья имени П.Ф. Лесгафта, Санкт-Петербург.</w:t>
      </w:r>
    </w:p>
    <w:p w:rsidR="005F216F" w:rsidRPr="00020AAC" w:rsidRDefault="005F216F" w:rsidP="005F216F">
      <w:pPr>
        <w:spacing w:line="360" w:lineRule="auto"/>
        <w:ind w:firstLine="709"/>
        <w:jc w:val="both"/>
      </w:pPr>
      <w:r w:rsidRPr="00020AAC">
        <w:t>Таблица 4 - Оценка состояний психической активности, интереса, эмоционального тонуса, напряжения и комфортности до, во время и проведения эксперимента</w:t>
      </w:r>
    </w:p>
    <w:tbl>
      <w:tblPr>
        <w:tblStyle w:val="a9"/>
        <w:tblW w:w="9356" w:type="dxa"/>
        <w:tblInd w:w="108" w:type="dxa"/>
        <w:tblLayout w:type="fixed"/>
        <w:tblLook w:val="04A0"/>
      </w:tblPr>
      <w:tblGrid>
        <w:gridCol w:w="1560"/>
        <w:gridCol w:w="1417"/>
        <w:gridCol w:w="1134"/>
        <w:gridCol w:w="1446"/>
        <w:gridCol w:w="1276"/>
        <w:gridCol w:w="1389"/>
        <w:gridCol w:w="1134"/>
      </w:tblGrid>
      <w:tr w:rsidR="005F216F" w:rsidRPr="00020AAC" w:rsidTr="005F216F">
        <w:trPr>
          <w:trHeight w:val="801"/>
        </w:trPr>
        <w:tc>
          <w:tcPr>
            <w:tcW w:w="1560" w:type="dxa"/>
            <w:hideMark/>
          </w:tcPr>
          <w:p w:rsidR="005F216F" w:rsidRPr="00020AAC" w:rsidRDefault="005F216F" w:rsidP="005F216F">
            <w:pPr>
              <w:jc w:val="center"/>
              <w:rPr>
                <w:sz w:val="24"/>
                <w:szCs w:val="26"/>
              </w:rPr>
            </w:pPr>
            <w:r w:rsidRPr="00020AAC">
              <w:rPr>
                <w:rFonts w:eastAsia="Arial"/>
                <w:bCs/>
                <w:sz w:val="24"/>
                <w:szCs w:val="26"/>
              </w:rPr>
              <w:t>Психическое состояние</w:t>
            </w:r>
          </w:p>
        </w:tc>
        <w:tc>
          <w:tcPr>
            <w:tcW w:w="2551" w:type="dxa"/>
            <w:gridSpan w:val="2"/>
            <w:hideMark/>
          </w:tcPr>
          <w:p w:rsidR="005F216F" w:rsidRPr="00020AAC" w:rsidRDefault="005F216F" w:rsidP="005F216F">
            <w:pPr>
              <w:rPr>
                <w:sz w:val="24"/>
              </w:rPr>
            </w:pPr>
            <w:r w:rsidRPr="00020AAC">
              <w:rPr>
                <w:rFonts w:eastAsia="Arial"/>
                <w:bCs/>
                <w:sz w:val="24"/>
              </w:rPr>
              <w:t xml:space="preserve">ДО </w:t>
            </w:r>
          </w:p>
          <w:p w:rsidR="005F216F" w:rsidRPr="00020AAC" w:rsidRDefault="005F216F" w:rsidP="005F216F">
            <w:pPr>
              <w:rPr>
                <w:sz w:val="24"/>
              </w:rPr>
            </w:pPr>
            <w:r w:rsidRPr="00020AAC">
              <w:rPr>
                <w:rFonts w:eastAsia="Arial"/>
                <w:bCs/>
                <w:sz w:val="24"/>
              </w:rPr>
              <w:t>проведения эксперимента</w:t>
            </w:r>
          </w:p>
        </w:tc>
        <w:tc>
          <w:tcPr>
            <w:tcW w:w="2722" w:type="dxa"/>
            <w:gridSpan w:val="2"/>
          </w:tcPr>
          <w:p w:rsidR="005F216F" w:rsidRPr="00020AAC" w:rsidRDefault="005F216F" w:rsidP="005F216F">
            <w:pPr>
              <w:spacing w:line="276" w:lineRule="auto"/>
              <w:rPr>
                <w:sz w:val="24"/>
              </w:rPr>
            </w:pPr>
            <w:r w:rsidRPr="00020AAC">
              <w:rPr>
                <w:sz w:val="24"/>
              </w:rPr>
              <w:t>ВО ВРЕМЯ</w:t>
            </w:r>
          </w:p>
          <w:p w:rsidR="005F216F" w:rsidRPr="00020AAC" w:rsidRDefault="005F216F" w:rsidP="005F216F">
            <w:pPr>
              <w:spacing w:line="276" w:lineRule="auto"/>
              <w:rPr>
                <w:sz w:val="24"/>
              </w:rPr>
            </w:pPr>
            <w:r w:rsidRPr="00020AAC">
              <w:rPr>
                <w:sz w:val="24"/>
              </w:rPr>
              <w:t>Проведения эксперимента</w:t>
            </w:r>
          </w:p>
        </w:tc>
        <w:tc>
          <w:tcPr>
            <w:tcW w:w="2523" w:type="dxa"/>
            <w:gridSpan w:val="2"/>
            <w:hideMark/>
          </w:tcPr>
          <w:p w:rsidR="005F216F" w:rsidRPr="00020AAC" w:rsidRDefault="005F216F" w:rsidP="005F216F">
            <w:pPr>
              <w:rPr>
                <w:sz w:val="24"/>
              </w:rPr>
            </w:pPr>
            <w:r w:rsidRPr="00020AAC">
              <w:rPr>
                <w:rFonts w:eastAsia="Arial"/>
                <w:bCs/>
                <w:sz w:val="24"/>
              </w:rPr>
              <w:t xml:space="preserve">ПОСЛЕ </w:t>
            </w:r>
          </w:p>
          <w:p w:rsidR="005F216F" w:rsidRPr="00020AAC" w:rsidRDefault="005F216F" w:rsidP="005F216F">
            <w:pPr>
              <w:rPr>
                <w:sz w:val="24"/>
              </w:rPr>
            </w:pPr>
            <w:r w:rsidRPr="00020AAC">
              <w:rPr>
                <w:rFonts w:eastAsia="Arial"/>
                <w:bCs/>
                <w:sz w:val="24"/>
              </w:rPr>
              <w:t>проведения эксперимента</w:t>
            </w:r>
          </w:p>
        </w:tc>
      </w:tr>
      <w:tr w:rsidR="005F216F" w:rsidRPr="00020AAC" w:rsidTr="005F216F">
        <w:trPr>
          <w:trHeight w:val="646"/>
        </w:trPr>
        <w:tc>
          <w:tcPr>
            <w:tcW w:w="1560" w:type="dxa"/>
            <w:hideMark/>
          </w:tcPr>
          <w:p w:rsidR="005F216F" w:rsidRPr="00020AAC" w:rsidRDefault="005F216F" w:rsidP="005F216F">
            <w:pPr>
              <w:spacing w:line="276" w:lineRule="auto"/>
              <w:rPr>
                <w:sz w:val="24"/>
              </w:rPr>
            </w:pPr>
          </w:p>
        </w:tc>
        <w:tc>
          <w:tcPr>
            <w:tcW w:w="1417" w:type="dxa"/>
            <w:hideMark/>
          </w:tcPr>
          <w:p w:rsidR="005F216F" w:rsidRPr="00020AAC" w:rsidRDefault="005F216F" w:rsidP="005F216F">
            <w:pPr>
              <w:rPr>
                <w:sz w:val="24"/>
              </w:rPr>
            </w:pPr>
            <w:r w:rsidRPr="00020AAC">
              <w:rPr>
                <w:rFonts w:eastAsia="Arial"/>
                <w:bCs/>
                <w:sz w:val="24"/>
              </w:rPr>
              <w:t xml:space="preserve">Оценка, баллы (среднее значение) </w:t>
            </w:r>
          </w:p>
        </w:tc>
        <w:tc>
          <w:tcPr>
            <w:tcW w:w="1134" w:type="dxa"/>
            <w:hideMark/>
          </w:tcPr>
          <w:p w:rsidR="005F216F" w:rsidRPr="00020AAC" w:rsidRDefault="005F216F" w:rsidP="005F216F">
            <w:pPr>
              <w:rPr>
                <w:sz w:val="24"/>
              </w:rPr>
            </w:pPr>
            <w:r w:rsidRPr="00020AAC">
              <w:rPr>
                <w:rFonts w:eastAsia="Arial"/>
                <w:bCs/>
                <w:sz w:val="24"/>
              </w:rPr>
              <w:t>Степень выраженности</w:t>
            </w:r>
          </w:p>
        </w:tc>
        <w:tc>
          <w:tcPr>
            <w:tcW w:w="1446" w:type="dxa"/>
          </w:tcPr>
          <w:p w:rsidR="005F216F" w:rsidRPr="00020AAC" w:rsidRDefault="005F216F" w:rsidP="005F216F">
            <w:pPr>
              <w:rPr>
                <w:sz w:val="24"/>
              </w:rPr>
            </w:pPr>
            <w:r w:rsidRPr="00020AAC">
              <w:rPr>
                <w:sz w:val="24"/>
              </w:rPr>
              <w:t xml:space="preserve">Оценка, баллы (среднее значение) </w:t>
            </w:r>
          </w:p>
        </w:tc>
        <w:tc>
          <w:tcPr>
            <w:tcW w:w="1276" w:type="dxa"/>
          </w:tcPr>
          <w:p w:rsidR="005F216F" w:rsidRPr="00020AAC" w:rsidRDefault="005F216F" w:rsidP="005F216F">
            <w:pPr>
              <w:rPr>
                <w:sz w:val="24"/>
              </w:rPr>
            </w:pPr>
            <w:r w:rsidRPr="00020AAC">
              <w:rPr>
                <w:sz w:val="24"/>
              </w:rPr>
              <w:t xml:space="preserve">Степень выраженности </w:t>
            </w:r>
          </w:p>
        </w:tc>
        <w:tc>
          <w:tcPr>
            <w:tcW w:w="1389" w:type="dxa"/>
            <w:hideMark/>
          </w:tcPr>
          <w:p w:rsidR="005F216F" w:rsidRPr="00020AAC" w:rsidRDefault="005F216F" w:rsidP="005F216F">
            <w:pPr>
              <w:rPr>
                <w:sz w:val="24"/>
              </w:rPr>
            </w:pPr>
            <w:r w:rsidRPr="00020AAC">
              <w:rPr>
                <w:rFonts w:eastAsia="Arial"/>
                <w:bCs/>
                <w:sz w:val="24"/>
              </w:rPr>
              <w:t>Оценка, баллы (среднее значение)</w:t>
            </w:r>
          </w:p>
        </w:tc>
        <w:tc>
          <w:tcPr>
            <w:tcW w:w="1134" w:type="dxa"/>
            <w:hideMark/>
          </w:tcPr>
          <w:p w:rsidR="005F216F" w:rsidRPr="00020AAC" w:rsidRDefault="005F216F" w:rsidP="005F216F">
            <w:pPr>
              <w:rPr>
                <w:sz w:val="24"/>
              </w:rPr>
            </w:pPr>
            <w:r w:rsidRPr="00020AAC">
              <w:rPr>
                <w:rFonts w:eastAsia="Arial"/>
                <w:bCs/>
                <w:sz w:val="24"/>
              </w:rPr>
              <w:t>Степень выраженности</w:t>
            </w:r>
          </w:p>
        </w:tc>
      </w:tr>
      <w:tr w:rsidR="005F216F" w:rsidRPr="00020AAC" w:rsidTr="005F216F">
        <w:trPr>
          <w:trHeight w:val="643"/>
        </w:trPr>
        <w:tc>
          <w:tcPr>
            <w:tcW w:w="1560" w:type="dxa"/>
            <w:hideMark/>
          </w:tcPr>
          <w:p w:rsidR="005F216F" w:rsidRPr="00020AAC" w:rsidRDefault="005F216F" w:rsidP="005F216F">
            <w:pPr>
              <w:rPr>
                <w:sz w:val="24"/>
              </w:rPr>
            </w:pPr>
            <w:r w:rsidRPr="00020AAC">
              <w:rPr>
                <w:rFonts w:eastAsia="Arial"/>
                <w:sz w:val="24"/>
              </w:rPr>
              <w:lastRenderedPageBreak/>
              <w:t>Психическая активность</w:t>
            </w:r>
          </w:p>
        </w:tc>
        <w:tc>
          <w:tcPr>
            <w:tcW w:w="1417" w:type="dxa"/>
            <w:hideMark/>
          </w:tcPr>
          <w:p w:rsidR="005F216F" w:rsidRPr="00020AAC" w:rsidRDefault="005F216F" w:rsidP="005F216F">
            <w:pPr>
              <w:rPr>
                <w:sz w:val="24"/>
                <w:highlight w:val="yellow"/>
              </w:rPr>
            </w:pPr>
            <w:r w:rsidRPr="00020AAC">
              <w:rPr>
                <w:rFonts w:eastAsia="Arial"/>
                <w:sz w:val="24"/>
                <w:highlight w:val="yellow"/>
              </w:rPr>
              <w:t>10,2</w:t>
            </w:r>
          </w:p>
        </w:tc>
        <w:tc>
          <w:tcPr>
            <w:tcW w:w="1134" w:type="dxa"/>
            <w:hideMark/>
          </w:tcPr>
          <w:p w:rsidR="005F216F" w:rsidRPr="00020AAC" w:rsidRDefault="005F216F" w:rsidP="005F216F">
            <w:pPr>
              <w:rPr>
                <w:sz w:val="24"/>
              </w:rPr>
            </w:pPr>
            <w:r w:rsidRPr="00020AAC">
              <w:rPr>
                <w:rFonts w:eastAsia="Arial"/>
                <w:sz w:val="24"/>
              </w:rPr>
              <w:t>Средняя</w:t>
            </w:r>
          </w:p>
        </w:tc>
        <w:tc>
          <w:tcPr>
            <w:tcW w:w="1446" w:type="dxa"/>
          </w:tcPr>
          <w:p w:rsidR="005F216F" w:rsidRPr="00020AAC" w:rsidRDefault="005F216F" w:rsidP="005F216F">
            <w:pPr>
              <w:rPr>
                <w:sz w:val="24"/>
                <w:highlight w:val="yellow"/>
              </w:rPr>
            </w:pPr>
            <w:r w:rsidRPr="00020AAC">
              <w:rPr>
                <w:sz w:val="24"/>
                <w:highlight w:val="yellow"/>
              </w:rPr>
              <w:t>9,5</w:t>
            </w:r>
          </w:p>
        </w:tc>
        <w:tc>
          <w:tcPr>
            <w:tcW w:w="1276" w:type="dxa"/>
          </w:tcPr>
          <w:p w:rsidR="005F216F" w:rsidRPr="00020AAC" w:rsidRDefault="005F216F" w:rsidP="005F216F">
            <w:pPr>
              <w:rPr>
                <w:sz w:val="24"/>
              </w:rPr>
            </w:pPr>
            <w:r w:rsidRPr="00020AAC">
              <w:rPr>
                <w:sz w:val="24"/>
              </w:rPr>
              <w:t>Средняя</w:t>
            </w:r>
          </w:p>
        </w:tc>
        <w:tc>
          <w:tcPr>
            <w:tcW w:w="1389" w:type="dxa"/>
            <w:hideMark/>
          </w:tcPr>
          <w:p w:rsidR="005F216F" w:rsidRPr="00020AAC" w:rsidRDefault="005F216F" w:rsidP="005F216F">
            <w:pPr>
              <w:rPr>
                <w:sz w:val="24"/>
                <w:highlight w:val="yellow"/>
              </w:rPr>
            </w:pPr>
            <w:r w:rsidRPr="00020AAC">
              <w:rPr>
                <w:rFonts w:eastAsia="Arial"/>
                <w:sz w:val="24"/>
                <w:highlight w:val="yellow"/>
              </w:rPr>
              <w:t>8,0</w:t>
            </w:r>
          </w:p>
        </w:tc>
        <w:tc>
          <w:tcPr>
            <w:tcW w:w="1134" w:type="dxa"/>
            <w:hideMark/>
          </w:tcPr>
          <w:p w:rsidR="005F216F" w:rsidRPr="00020AAC" w:rsidRDefault="005F216F" w:rsidP="005F216F">
            <w:pPr>
              <w:rPr>
                <w:sz w:val="24"/>
              </w:rPr>
            </w:pPr>
            <w:r w:rsidRPr="00020AAC">
              <w:rPr>
                <w:rFonts w:eastAsia="Arial"/>
                <w:bCs/>
                <w:sz w:val="24"/>
              </w:rPr>
              <w:t>Высокая</w:t>
            </w:r>
          </w:p>
        </w:tc>
      </w:tr>
      <w:tr w:rsidR="005F216F" w:rsidRPr="00020AAC" w:rsidTr="005F216F">
        <w:trPr>
          <w:trHeight w:val="710"/>
        </w:trPr>
        <w:tc>
          <w:tcPr>
            <w:tcW w:w="1560" w:type="dxa"/>
            <w:hideMark/>
          </w:tcPr>
          <w:p w:rsidR="005F216F" w:rsidRPr="00020AAC" w:rsidRDefault="005F216F" w:rsidP="005F216F">
            <w:pPr>
              <w:rPr>
                <w:sz w:val="24"/>
              </w:rPr>
            </w:pPr>
            <w:r w:rsidRPr="00020AAC">
              <w:rPr>
                <w:rFonts w:eastAsia="Arial"/>
                <w:sz w:val="24"/>
              </w:rPr>
              <w:t>Интерес</w:t>
            </w:r>
          </w:p>
        </w:tc>
        <w:tc>
          <w:tcPr>
            <w:tcW w:w="1417" w:type="dxa"/>
            <w:hideMark/>
          </w:tcPr>
          <w:p w:rsidR="005F216F" w:rsidRPr="00020AAC" w:rsidRDefault="005F216F" w:rsidP="005F216F">
            <w:pPr>
              <w:rPr>
                <w:sz w:val="24"/>
                <w:highlight w:val="yellow"/>
              </w:rPr>
            </w:pPr>
            <w:r w:rsidRPr="00020AAC">
              <w:rPr>
                <w:rFonts w:eastAsia="Arial"/>
                <w:sz w:val="24"/>
                <w:highlight w:val="yellow"/>
              </w:rPr>
              <w:t>9,4</w:t>
            </w:r>
          </w:p>
        </w:tc>
        <w:tc>
          <w:tcPr>
            <w:tcW w:w="1134" w:type="dxa"/>
            <w:hideMark/>
          </w:tcPr>
          <w:p w:rsidR="005F216F" w:rsidRPr="00020AAC" w:rsidRDefault="005F216F" w:rsidP="005F216F">
            <w:pPr>
              <w:rPr>
                <w:sz w:val="24"/>
              </w:rPr>
            </w:pPr>
            <w:r w:rsidRPr="00020AAC">
              <w:rPr>
                <w:rFonts w:eastAsia="Arial"/>
                <w:sz w:val="24"/>
              </w:rPr>
              <w:t>Средняя</w:t>
            </w:r>
          </w:p>
        </w:tc>
        <w:tc>
          <w:tcPr>
            <w:tcW w:w="1446" w:type="dxa"/>
          </w:tcPr>
          <w:p w:rsidR="005F216F" w:rsidRPr="00020AAC" w:rsidRDefault="005F216F" w:rsidP="005F216F">
            <w:pPr>
              <w:rPr>
                <w:sz w:val="24"/>
                <w:highlight w:val="yellow"/>
              </w:rPr>
            </w:pPr>
            <w:r w:rsidRPr="00020AAC">
              <w:rPr>
                <w:sz w:val="24"/>
                <w:highlight w:val="yellow"/>
              </w:rPr>
              <w:t>9</w:t>
            </w:r>
          </w:p>
        </w:tc>
        <w:tc>
          <w:tcPr>
            <w:tcW w:w="1276" w:type="dxa"/>
          </w:tcPr>
          <w:p w:rsidR="005F216F" w:rsidRPr="00020AAC" w:rsidRDefault="005F216F" w:rsidP="005F216F">
            <w:pPr>
              <w:rPr>
                <w:sz w:val="24"/>
              </w:rPr>
            </w:pPr>
            <w:r w:rsidRPr="00020AAC">
              <w:rPr>
                <w:sz w:val="24"/>
              </w:rPr>
              <w:t>Средняя</w:t>
            </w:r>
          </w:p>
        </w:tc>
        <w:tc>
          <w:tcPr>
            <w:tcW w:w="1389" w:type="dxa"/>
            <w:hideMark/>
          </w:tcPr>
          <w:p w:rsidR="005F216F" w:rsidRPr="00020AAC" w:rsidRDefault="005F216F" w:rsidP="005F216F">
            <w:pPr>
              <w:rPr>
                <w:sz w:val="24"/>
                <w:highlight w:val="yellow"/>
              </w:rPr>
            </w:pPr>
            <w:r w:rsidRPr="00020AAC">
              <w:rPr>
                <w:rFonts w:eastAsia="Arial"/>
                <w:sz w:val="24"/>
                <w:highlight w:val="yellow"/>
              </w:rPr>
              <w:t>6,9</w:t>
            </w:r>
          </w:p>
        </w:tc>
        <w:tc>
          <w:tcPr>
            <w:tcW w:w="1134" w:type="dxa"/>
            <w:hideMark/>
          </w:tcPr>
          <w:p w:rsidR="005F216F" w:rsidRPr="00020AAC" w:rsidRDefault="005F216F" w:rsidP="005F216F">
            <w:pPr>
              <w:rPr>
                <w:sz w:val="24"/>
              </w:rPr>
            </w:pPr>
            <w:r w:rsidRPr="00020AAC">
              <w:rPr>
                <w:rFonts w:eastAsia="Arial"/>
                <w:bCs/>
                <w:sz w:val="24"/>
              </w:rPr>
              <w:t>Высокая</w:t>
            </w:r>
          </w:p>
        </w:tc>
      </w:tr>
      <w:tr w:rsidR="005F216F" w:rsidRPr="00020AAC" w:rsidTr="005F216F">
        <w:trPr>
          <w:trHeight w:val="750"/>
        </w:trPr>
        <w:tc>
          <w:tcPr>
            <w:tcW w:w="1560" w:type="dxa"/>
            <w:hideMark/>
          </w:tcPr>
          <w:p w:rsidR="005F216F" w:rsidRPr="00020AAC" w:rsidRDefault="005F216F" w:rsidP="005F216F">
            <w:pPr>
              <w:rPr>
                <w:sz w:val="24"/>
              </w:rPr>
            </w:pPr>
            <w:r w:rsidRPr="00020AAC">
              <w:rPr>
                <w:rFonts w:eastAsia="Arial"/>
                <w:sz w:val="24"/>
              </w:rPr>
              <w:t>Эмоциональный тонус</w:t>
            </w:r>
          </w:p>
        </w:tc>
        <w:tc>
          <w:tcPr>
            <w:tcW w:w="1417" w:type="dxa"/>
            <w:hideMark/>
          </w:tcPr>
          <w:p w:rsidR="005F216F" w:rsidRPr="00020AAC" w:rsidRDefault="005F216F" w:rsidP="005F216F">
            <w:pPr>
              <w:rPr>
                <w:sz w:val="24"/>
                <w:highlight w:val="yellow"/>
              </w:rPr>
            </w:pPr>
            <w:r w:rsidRPr="00020AAC">
              <w:rPr>
                <w:rFonts w:eastAsia="Arial"/>
                <w:sz w:val="24"/>
                <w:highlight w:val="yellow"/>
              </w:rPr>
              <w:t>10,9</w:t>
            </w:r>
          </w:p>
        </w:tc>
        <w:tc>
          <w:tcPr>
            <w:tcW w:w="1134" w:type="dxa"/>
            <w:hideMark/>
          </w:tcPr>
          <w:p w:rsidR="005F216F" w:rsidRPr="00020AAC" w:rsidRDefault="005F216F" w:rsidP="005F216F">
            <w:pPr>
              <w:rPr>
                <w:sz w:val="24"/>
              </w:rPr>
            </w:pPr>
            <w:r w:rsidRPr="00020AAC">
              <w:rPr>
                <w:rFonts w:eastAsia="Arial"/>
                <w:sz w:val="24"/>
              </w:rPr>
              <w:t>Средняя</w:t>
            </w:r>
          </w:p>
        </w:tc>
        <w:tc>
          <w:tcPr>
            <w:tcW w:w="1446" w:type="dxa"/>
          </w:tcPr>
          <w:p w:rsidR="005F216F" w:rsidRPr="00020AAC" w:rsidRDefault="005F216F" w:rsidP="005F216F">
            <w:pPr>
              <w:rPr>
                <w:sz w:val="24"/>
                <w:highlight w:val="yellow"/>
              </w:rPr>
            </w:pPr>
            <w:r w:rsidRPr="00020AAC">
              <w:rPr>
                <w:sz w:val="24"/>
                <w:highlight w:val="yellow"/>
              </w:rPr>
              <w:t>10,5</w:t>
            </w:r>
          </w:p>
        </w:tc>
        <w:tc>
          <w:tcPr>
            <w:tcW w:w="1276" w:type="dxa"/>
          </w:tcPr>
          <w:p w:rsidR="005F216F" w:rsidRPr="00020AAC" w:rsidRDefault="005F216F" w:rsidP="005F216F">
            <w:pPr>
              <w:rPr>
                <w:sz w:val="24"/>
              </w:rPr>
            </w:pPr>
            <w:r w:rsidRPr="00020AAC">
              <w:rPr>
                <w:sz w:val="24"/>
              </w:rPr>
              <w:t>Средняя</w:t>
            </w:r>
          </w:p>
        </w:tc>
        <w:tc>
          <w:tcPr>
            <w:tcW w:w="1389" w:type="dxa"/>
            <w:hideMark/>
          </w:tcPr>
          <w:p w:rsidR="005F216F" w:rsidRPr="00020AAC" w:rsidRDefault="005F216F" w:rsidP="005F216F">
            <w:pPr>
              <w:rPr>
                <w:sz w:val="24"/>
                <w:highlight w:val="yellow"/>
              </w:rPr>
            </w:pPr>
            <w:r w:rsidRPr="00020AAC">
              <w:rPr>
                <w:rFonts w:eastAsia="Arial"/>
                <w:sz w:val="24"/>
                <w:highlight w:val="yellow"/>
              </w:rPr>
              <w:t>7,3</w:t>
            </w:r>
          </w:p>
        </w:tc>
        <w:tc>
          <w:tcPr>
            <w:tcW w:w="1134" w:type="dxa"/>
            <w:hideMark/>
          </w:tcPr>
          <w:p w:rsidR="005F216F" w:rsidRPr="00020AAC" w:rsidRDefault="005F216F" w:rsidP="005F216F">
            <w:pPr>
              <w:rPr>
                <w:sz w:val="24"/>
              </w:rPr>
            </w:pPr>
            <w:r w:rsidRPr="00020AAC">
              <w:rPr>
                <w:rFonts w:eastAsia="Arial"/>
                <w:bCs/>
                <w:sz w:val="24"/>
              </w:rPr>
              <w:t>Высокая</w:t>
            </w:r>
          </w:p>
        </w:tc>
      </w:tr>
      <w:tr w:rsidR="005F216F" w:rsidRPr="00020AAC" w:rsidTr="005F216F">
        <w:trPr>
          <w:trHeight w:val="710"/>
        </w:trPr>
        <w:tc>
          <w:tcPr>
            <w:tcW w:w="1560" w:type="dxa"/>
            <w:hideMark/>
          </w:tcPr>
          <w:p w:rsidR="005F216F" w:rsidRPr="00020AAC" w:rsidRDefault="005F216F" w:rsidP="005F216F">
            <w:pPr>
              <w:rPr>
                <w:sz w:val="24"/>
              </w:rPr>
            </w:pPr>
            <w:r w:rsidRPr="00020AAC">
              <w:rPr>
                <w:rFonts w:eastAsia="Arial"/>
                <w:sz w:val="24"/>
              </w:rPr>
              <w:t>Напряжение</w:t>
            </w:r>
          </w:p>
        </w:tc>
        <w:tc>
          <w:tcPr>
            <w:tcW w:w="1417" w:type="dxa"/>
            <w:hideMark/>
          </w:tcPr>
          <w:p w:rsidR="005F216F" w:rsidRPr="00020AAC" w:rsidRDefault="005F216F" w:rsidP="005F216F">
            <w:pPr>
              <w:rPr>
                <w:sz w:val="24"/>
                <w:highlight w:val="yellow"/>
              </w:rPr>
            </w:pPr>
            <w:r w:rsidRPr="00020AAC">
              <w:rPr>
                <w:rFonts w:eastAsia="Arial"/>
                <w:sz w:val="24"/>
                <w:highlight w:val="yellow"/>
              </w:rPr>
              <w:t>11,9</w:t>
            </w:r>
          </w:p>
        </w:tc>
        <w:tc>
          <w:tcPr>
            <w:tcW w:w="1134" w:type="dxa"/>
            <w:hideMark/>
          </w:tcPr>
          <w:p w:rsidR="005F216F" w:rsidRPr="00020AAC" w:rsidRDefault="005F216F" w:rsidP="005F216F">
            <w:pPr>
              <w:rPr>
                <w:sz w:val="24"/>
              </w:rPr>
            </w:pPr>
            <w:r w:rsidRPr="00020AAC">
              <w:rPr>
                <w:rFonts w:eastAsia="Arial"/>
                <w:sz w:val="24"/>
              </w:rPr>
              <w:t>Средняя</w:t>
            </w:r>
          </w:p>
        </w:tc>
        <w:tc>
          <w:tcPr>
            <w:tcW w:w="1446" w:type="dxa"/>
          </w:tcPr>
          <w:p w:rsidR="005F216F" w:rsidRPr="00020AAC" w:rsidRDefault="005F216F" w:rsidP="005F216F">
            <w:pPr>
              <w:rPr>
                <w:sz w:val="24"/>
                <w:highlight w:val="yellow"/>
              </w:rPr>
            </w:pPr>
            <w:r w:rsidRPr="00020AAC">
              <w:rPr>
                <w:sz w:val="24"/>
                <w:highlight w:val="yellow"/>
              </w:rPr>
              <w:t>9,8</w:t>
            </w:r>
          </w:p>
        </w:tc>
        <w:tc>
          <w:tcPr>
            <w:tcW w:w="1276" w:type="dxa"/>
          </w:tcPr>
          <w:p w:rsidR="005F216F" w:rsidRPr="00020AAC" w:rsidRDefault="005F216F" w:rsidP="005F216F">
            <w:pPr>
              <w:rPr>
                <w:sz w:val="24"/>
              </w:rPr>
            </w:pPr>
            <w:r w:rsidRPr="00020AAC">
              <w:rPr>
                <w:sz w:val="24"/>
              </w:rPr>
              <w:t>Средняя</w:t>
            </w:r>
          </w:p>
        </w:tc>
        <w:tc>
          <w:tcPr>
            <w:tcW w:w="1389" w:type="dxa"/>
            <w:hideMark/>
          </w:tcPr>
          <w:p w:rsidR="005F216F" w:rsidRPr="00020AAC" w:rsidRDefault="005F216F" w:rsidP="005F216F">
            <w:pPr>
              <w:rPr>
                <w:sz w:val="24"/>
                <w:highlight w:val="yellow"/>
              </w:rPr>
            </w:pPr>
            <w:r w:rsidRPr="00020AAC">
              <w:rPr>
                <w:rFonts w:eastAsia="Arial"/>
                <w:sz w:val="24"/>
                <w:highlight w:val="yellow"/>
              </w:rPr>
              <w:t>7,6</w:t>
            </w:r>
          </w:p>
        </w:tc>
        <w:tc>
          <w:tcPr>
            <w:tcW w:w="1134" w:type="dxa"/>
            <w:hideMark/>
          </w:tcPr>
          <w:p w:rsidR="005F216F" w:rsidRPr="00020AAC" w:rsidRDefault="005F216F" w:rsidP="005F216F">
            <w:pPr>
              <w:rPr>
                <w:sz w:val="24"/>
              </w:rPr>
            </w:pPr>
            <w:r w:rsidRPr="00020AAC">
              <w:rPr>
                <w:rFonts w:eastAsia="Arial"/>
                <w:bCs/>
                <w:sz w:val="24"/>
              </w:rPr>
              <w:t>Низкая</w:t>
            </w:r>
          </w:p>
        </w:tc>
      </w:tr>
      <w:tr w:rsidR="005F216F" w:rsidRPr="00020AAC" w:rsidTr="005F216F">
        <w:trPr>
          <w:trHeight w:val="520"/>
        </w:trPr>
        <w:tc>
          <w:tcPr>
            <w:tcW w:w="1560" w:type="dxa"/>
            <w:hideMark/>
          </w:tcPr>
          <w:p w:rsidR="005F216F" w:rsidRPr="00020AAC" w:rsidRDefault="005F216F" w:rsidP="005F216F">
            <w:pPr>
              <w:spacing w:after="200"/>
              <w:rPr>
                <w:sz w:val="24"/>
              </w:rPr>
            </w:pPr>
            <w:r w:rsidRPr="00020AAC">
              <w:rPr>
                <w:rFonts w:eastAsia="Arial"/>
                <w:sz w:val="24"/>
              </w:rPr>
              <w:t>Комфортность</w:t>
            </w:r>
          </w:p>
        </w:tc>
        <w:tc>
          <w:tcPr>
            <w:tcW w:w="1417" w:type="dxa"/>
            <w:hideMark/>
          </w:tcPr>
          <w:p w:rsidR="005F216F" w:rsidRPr="00020AAC" w:rsidRDefault="005F216F" w:rsidP="005F216F">
            <w:pPr>
              <w:spacing w:after="200"/>
              <w:rPr>
                <w:sz w:val="24"/>
                <w:highlight w:val="yellow"/>
              </w:rPr>
            </w:pPr>
            <w:r w:rsidRPr="00020AAC">
              <w:rPr>
                <w:rFonts w:eastAsia="Arial"/>
                <w:sz w:val="24"/>
                <w:highlight w:val="yellow"/>
              </w:rPr>
              <w:t>14,8</w:t>
            </w:r>
          </w:p>
        </w:tc>
        <w:tc>
          <w:tcPr>
            <w:tcW w:w="1134" w:type="dxa"/>
            <w:hideMark/>
          </w:tcPr>
          <w:p w:rsidR="005F216F" w:rsidRPr="00020AAC" w:rsidRDefault="005F216F" w:rsidP="005F216F">
            <w:pPr>
              <w:spacing w:after="200"/>
              <w:rPr>
                <w:sz w:val="24"/>
              </w:rPr>
            </w:pPr>
            <w:r w:rsidRPr="00020AAC">
              <w:rPr>
                <w:rFonts w:eastAsia="Arial"/>
                <w:sz w:val="24"/>
              </w:rPr>
              <w:t>Средняя</w:t>
            </w:r>
          </w:p>
        </w:tc>
        <w:tc>
          <w:tcPr>
            <w:tcW w:w="1446" w:type="dxa"/>
          </w:tcPr>
          <w:p w:rsidR="005F216F" w:rsidRPr="00020AAC" w:rsidRDefault="005F216F" w:rsidP="005F216F">
            <w:pPr>
              <w:spacing w:after="200"/>
              <w:rPr>
                <w:sz w:val="24"/>
                <w:highlight w:val="yellow"/>
              </w:rPr>
            </w:pPr>
            <w:r w:rsidRPr="00020AAC">
              <w:rPr>
                <w:sz w:val="24"/>
                <w:highlight w:val="yellow"/>
              </w:rPr>
              <w:t>12,6</w:t>
            </w:r>
          </w:p>
        </w:tc>
        <w:tc>
          <w:tcPr>
            <w:tcW w:w="1276" w:type="dxa"/>
          </w:tcPr>
          <w:p w:rsidR="005F216F" w:rsidRPr="00020AAC" w:rsidRDefault="005F216F" w:rsidP="005F216F">
            <w:pPr>
              <w:spacing w:after="200"/>
              <w:rPr>
                <w:sz w:val="24"/>
              </w:rPr>
            </w:pPr>
            <w:r w:rsidRPr="00020AAC">
              <w:rPr>
                <w:sz w:val="24"/>
              </w:rPr>
              <w:t>Средняя</w:t>
            </w:r>
          </w:p>
        </w:tc>
        <w:tc>
          <w:tcPr>
            <w:tcW w:w="1389" w:type="dxa"/>
            <w:hideMark/>
          </w:tcPr>
          <w:p w:rsidR="005F216F" w:rsidRPr="00020AAC" w:rsidRDefault="005F216F" w:rsidP="005F216F">
            <w:pPr>
              <w:spacing w:after="200"/>
              <w:rPr>
                <w:sz w:val="24"/>
                <w:highlight w:val="yellow"/>
              </w:rPr>
            </w:pPr>
            <w:r w:rsidRPr="00020AAC">
              <w:rPr>
                <w:rFonts w:eastAsia="Arial"/>
                <w:sz w:val="24"/>
                <w:highlight w:val="yellow"/>
              </w:rPr>
              <w:t>7,7</w:t>
            </w:r>
          </w:p>
        </w:tc>
        <w:tc>
          <w:tcPr>
            <w:tcW w:w="1134" w:type="dxa"/>
            <w:hideMark/>
          </w:tcPr>
          <w:p w:rsidR="005F216F" w:rsidRPr="00020AAC" w:rsidRDefault="005F216F" w:rsidP="005F216F">
            <w:pPr>
              <w:spacing w:after="200"/>
              <w:rPr>
                <w:sz w:val="24"/>
              </w:rPr>
            </w:pPr>
            <w:r w:rsidRPr="00020AAC">
              <w:rPr>
                <w:rFonts w:eastAsia="Arial"/>
                <w:bCs/>
                <w:sz w:val="24"/>
              </w:rPr>
              <w:t>Высокая</w:t>
            </w:r>
          </w:p>
        </w:tc>
      </w:tr>
    </w:tbl>
    <w:p w:rsidR="005F216F" w:rsidRPr="00020AAC" w:rsidRDefault="005F216F" w:rsidP="005F216F">
      <w:pPr>
        <w:ind w:firstLine="709"/>
        <w:jc w:val="both"/>
      </w:pPr>
    </w:p>
    <w:p w:rsidR="005F216F" w:rsidRPr="00020AAC" w:rsidRDefault="005F216F" w:rsidP="005F216F">
      <w:pPr>
        <w:spacing w:line="360" w:lineRule="auto"/>
        <w:ind w:firstLine="709"/>
        <w:jc w:val="both"/>
      </w:pPr>
      <w:r w:rsidRPr="00020AAC">
        <w:t>Из таблицы видно, что до проведения эксперимента все показатели психических состояний, занимающихся были в средней степени выраженности. Во время проведения экспериментального исследования степени выраженности так же остались на среднем уровне. Но, после проведения эксперимента показатели изменились. Все психические состоянии изменили степень выраженности со средней на высокую, кроме напряжения. Напряжение изменилось на низкую степень выраженности. Это указывает на положительное влияние разработанной технологии сопровождения образовательного процесса студентов с нарушением слуха.</w:t>
      </w:r>
    </w:p>
    <w:p w:rsidR="005F216F" w:rsidRPr="00020AAC" w:rsidRDefault="005F216F" w:rsidP="005F216F">
      <w:pPr>
        <w:spacing w:line="360" w:lineRule="auto"/>
        <w:ind w:firstLine="709"/>
        <w:jc w:val="both"/>
      </w:pPr>
      <w:r w:rsidRPr="00020AAC">
        <w:t>На рисунке 3 представлен график изменения показателей психических состояний студентов с нарушением слуха в период проведения экспериментального исследования.</w:t>
      </w:r>
    </w:p>
    <w:p w:rsidR="005F216F" w:rsidRPr="00020AAC" w:rsidRDefault="005F216F" w:rsidP="005F216F">
      <w:pPr>
        <w:spacing w:line="360" w:lineRule="auto"/>
        <w:ind w:firstLine="709"/>
        <w:jc w:val="both"/>
      </w:pPr>
    </w:p>
    <w:p w:rsidR="005F216F" w:rsidRPr="00020AAC" w:rsidRDefault="005F216F" w:rsidP="005F216F">
      <w:pPr>
        <w:spacing w:line="360" w:lineRule="auto"/>
        <w:ind w:firstLine="709"/>
        <w:jc w:val="both"/>
      </w:pPr>
    </w:p>
    <w:p w:rsidR="005F216F" w:rsidRPr="00020AAC" w:rsidRDefault="00BB5A27" w:rsidP="005F216F">
      <w:pPr>
        <w:spacing w:line="360" w:lineRule="auto"/>
        <w:jc w:val="both"/>
        <w:rPr>
          <w:sz w:val="32"/>
        </w:rPr>
      </w:pPr>
      <w:r w:rsidRPr="00BB5A27">
        <w:rPr>
          <w:noProof/>
        </w:rPr>
        <w:lastRenderedPageBreak/>
        <w:pict>
          <v:line id="Прямая соединительная линия 19" o:spid="_x0000_s1030" style="position:absolute;left:0;text-align:left;flip:y;z-index:251657216;visibility:visible;mso-height-relative:margin" from="46.2pt,113.25pt" to="422.7pt,1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" strokecolor="black [3040]"/>
        </w:pict>
      </w:r>
      <w:r w:rsidRPr="00BB5A27">
        <w:rPr>
          <w:noProof/>
        </w:rPr>
        <w:pict>
          <v:line id="Прямая соединительная линия 20" o:spid="_x0000_s1031" style="position:absolute;left:0;text-align:left;z-index:251658240;visibility:visible;mso-width-relative:margin;mso-height-relative:margin" from="46.2pt,37.5pt" to="418.2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" strokecolor="black [3040]"/>
        </w:pict>
      </w:r>
      <w:r w:rsidR="005F216F" w:rsidRPr="00020AAC">
        <w:rPr>
          <w:noProof/>
        </w:rPr>
        <w:drawing>
          <wp:inline distT="0" distB="0" distL="0" distR="0">
            <wp:extent cx="5486400" cy="3200400"/>
            <wp:effectExtent l="0" t="0" r="0" b="0"/>
            <wp:docPr id="18" name="Диаграмма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F216F" w:rsidRPr="00020AAC" w:rsidRDefault="005F216F" w:rsidP="005F216F">
      <w:pPr>
        <w:jc w:val="both"/>
      </w:pPr>
      <w:r w:rsidRPr="00020AAC">
        <w:t>Рисунок 3 – Изменение психических состояний студентов с нарушением слуха</w:t>
      </w:r>
    </w:p>
    <w:p w:rsidR="005F216F" w:rsidRPr="00020AAC" w:rsidRDefault="005F216F" w:rsidP="005F216F">
      <w:pPr>
        <w:spacing w:line="360" w:lineRule="auto"/>
        <w:ind w:firstLine="709"/>
        <w:jc w:val="both"/>
      </w:pPr>
      <w:r w:rsidRPr="00020AAC">
        <w:t>На рисунке видно, что до проведения эксперимента, средний показатель всех психических состояний студентов с нарушением слуха, можно было отметить как средняя степень выраженности. Во время проведения экспериментального исследования средний показатель изменился, но также остался в средней степени выраженности. После проведения экспериментального исследования показатели психических состояний значительно изменились. Все психические состояния студентов с нарушением слуха показали высокую степень выраженности, кроме напряжения. Напряжение студентов с нарушением слуха было отмечено как низкое, что свидетельствует о положительном влиянии разработанной технологии сопровождения образовательного процесса студентов с нарушением слуха.</w:t>
      </w:r>
    </w:p>
    <w:p w:rsidR="005F216F" w:rsidRPr="00020AAC" w:rsidRDefault="005F216F" w:rsidP="005F216F">
      <w:pPr>
        <w:spacing w:line="360" w:lineRule="auto"/>
        <w:jc w:val="both"/>
      </w:pPr>
    </w:p>
    <w:p w:rsidR="005F216F" w:rsidRPr="00020AAC" w:rsidRDefault="005F216F" w:rsidP="005F216F">
      <w:pPr>
        <w:pStyle w:val="a3"/>
        <w:spacing w:before="0" w:beforeAutospacing="0" w:after="0" w:afterAutospacing="0" w:line="360" w:lineRule="auto"/>
        <w:ind w:firstLine="709"/>
        <w:contextualSpacing/>
        <w:jc w:val="both"/>
        <w:rPr>
          <w:color w:val="000000"/>
          <w:sz w:val="28"/>
          <w:szCs w:val="28"/>
        </w:rPr>
      </w:pPr>
    </w:p>
    <w:p w:rsidR="00777909" w:rsidRPr="00020AAC" w:rsidRDefault="00777909" w:rsidP="005E761D">
      <w:pPr>
        <w:pStyle w:val="a4"/>
        <w:contextualSpacing/>
        <w:rPr>
          <w:color w:val="000000"/>
          <w:szCs w:val="28"/>
        </w:rPr>
      </w:pPr>
    </w:p>
    <w:p w:rsidR="005F216F" w:rsidRPr="00020AAC" w:rsidRDefault="005F216F" w:rsidP="005E761D">
      <w:pPr>
        <w:pStyle w:val="a4"/>
        <w:contextualSpacing/>
        <w:rPr>
          <w:color w:val="000000"/>
          <w:szCs w:val="28"/>
        </w:rPr>
      </w:pPr>
    </w:p>
    <w:p w:rsidR="005F216F" w:rsidRPr="00020AAC" w:rsidRDefault="005F216F" w:rsidP="005E761D">
      <w:pPr>
        <w:pStyle w:val="a4"/>
        <w:contextualSpacing/>
        <w:rPr>
          <w:color w:val="000000"/>
          <w:szCs w:val="28"/>
        </w:rPr>
      </w:pPr>
    </w:p>
    <w:p w:rsidR="005F216F" w:rsidRPr="00020AAC" w:rsidRDefault="005F216F" w:rsidP="005E761D">
      <w:pPr>
        <w:pStyle w:val="a4"/>
        <w:contextualSpacing/>
        <w:rPr>
          <w:color w:val="000000"/>
          <w:szCs w:val="28"/>
        </w:rPr>
      </w:pPr>
    </w:p>
    <w:p w:rsidR="00777909" w:rsidRPr="00020AAC" w:rsidRDefault="00777909" w:rsidP="005E761D">
      <w:pPr>
        <w:pStyle w:val="a4"/>
        <w:ind w:firstLine="0"/>
        <w:contextualSpacing/>
        <w:jc w:val="center"/>
        <w:rPr>
          <w:color w:val="000000"/>
          <w:szCs w:val="28"/>
        </w:rPr>
      </w:pPr>
      <w:r w:rsidRPr="00020AAC">
        <w:rPr>
          <w:color w:val="000000"/>
          <w:szCs w:val="28"/>
        </w:rPr>
        <w:lastRenderedPageBreak/>
        <w:t>Заключение</w:t>
      </w:r>
    </w:p>
    <w:p w:rsidR="00777909" w:rsidRPr="00020AAC" w:rsidRDefault="00777909" w:rsidP="005E761D">
      <w:pPr>
        <w:pStyle w:val="a4"/>
        <w:contextualSpacing/>
        <w:rPr>
          <w:color w:val="000000"/>
          <w:szCs w:val="28"/>
        </w:rPr>
      </w:pPr>
    </w:p>
    <w:p w:rsidR="00777909" w:rsidRPr="00020AAC" w:rsidRDefault="00777909" w:rsidP="005E761D">
      <w:pPr>
        <w:pStyle w:val="a4"/>
        <w:contextualSpacing/>
        <w:rPr>
          <w:rStyle w:val="apple-style-span"/>
          <w:color w:val="000000"/>
          <w:szCs w:val="28"/>
          <w:shd w:val="clear" w:color="auto" w:fill="FFFFFF"/>
        </w:rPr>
      </w:pPr>
      <w:r w:rsidRPr="00020AAC">
        <w:rPr>
          <w:rStyle w:val="apple-style-span"/>
          <w:color w:val="000000"/>
          <w:szCs w:val="28"/>
          <w:shd w:val="clear" w:color="auto" w:fill="FFFFFF"/>
        </w:rPr>
        <w:t>В соответствие с поставленными во второй главе задачами можно сделать следующие выводы:</w:t>
      </w:r>
    </w:p>
    <w:p w:rsidR="00020AAC" w:rsidRPr="00020AAC" w:rsidRDefault="00020AAC" w:rsidP="00020AAC">
      <w:pPr>
        <w:spacing w:line="360" w:lineRule="auto"/>
        <w:ind w:firstLine="709"/>
        <w:jc w:val="both"/>
      </w:pPr>
      <w:r w:rsidRPr="00020AAC">
        <w:t>В результате изучения научно-методической литературы было выявлено, что существуют специфические трудности  при обучении студентов с нарушением слуха в образовательных организациях высшего образования.  Студенты с нарушением слуха нуждаются в таких способах подачи учебного материала, которые отличались бы большей визуализацией с использованием элементов жестового языка.</w:t>
      </w:r>
    </w:p>
    <w:p w:rsidR="00020AAC" w:rsidRPr="00020AAC" w:rsidRDefault="00020AAC" w:rsidP="00020AAC">
      <w:pPr>
        <w:spacing w:line="360" w:lineRule="auto"/>
        <w:ind w:firstLine="709"/>
        <w:jc w:val="both"/>
      </w:pPr>
      <w:r w:rsidRPr="00020AAC">
        <w:t>В ходе исследования нами были выявлены мнения студентов с нарушением слуха по вопросу обучения их в образовательных организациях. В связи с рядом причин у студентов возникают трудности в процессе освоения учебных дисциплин.</w:t>
      </w:r>
    </w:p>
    <w:p w:rsidR="00020AAC" w:rsidRPr="00020AAC" w:rsidRDefault="00020AAC" w:rsidP="00020AAC">
      <w:pPr>
        <w:spacing w:line="360" w:lineRule="auto"/>
        <w:ind w:firstLine="709"/>
        <w:jc w:val="both"/>
      </w:pPr>
      <w:r w:rsidRPr="00020AAC">
        <w:t>Нами была разработана технология сопровождения образовательного процесса студентов с нарушением слуха. Технология включала в себя: обучение студентов дактильной азбуке и жестовой речи, применения на занятиях учебных карточек и плакатов, использование мультимедийного оборудования на занятии и использование услуг переводчика жестового языка.</w:t>
      </w:r>
    </w:p>
    <w:p w:rsidR="00020AAC" w:rsidRPr="00020AAC" w:rsidRDefault="00020AAC" w:rsidP="00020AAC">
      <w:pPr>
        <w:spacing w:line="360" w:lineRule="auto"/>
        <w:ind w:firstLine="709"/>
        <w:jc w:val="both"/>
      </w:pPr>
      <w:r w:rsidRPr="00020AAC">
        <w:t xml:space="preserve">По результатам проведения сравнительного анализа результатов успеваемости студентов с нарушением слуха, нами было выявлено, что уровень успеваемости студентов имеет тенденцию к улучшению, но  наиболее выросли результатам по отношению к состояния психической активности, интереса, эмоционального тонуса, напряжения и комфортности студентов с нарушением слуха. </w:t>
      </w:r>
    </w:p>
    <w:p w:rsidR="00777909" w:rsidRPr="00020AAC" w:rsidRDefault="00777909" w:rsidP="00020AAC">
      <w:pPr>
        <w:pStyle w:val="a4"/>
        <w:shd w:val="clear" w:color="auto" w:fill="FFFFFF"/>
        <w:ind w:firstLine="0"/>
        <w:contextualSpacing/>
        <w:rPr>
          <w:color w:val="000000"/>
          <w:szCs w:val="28"/>
        </w:rPr>
      </w:pPr>
      <w:r w:rsidRPr="00020AAC">
        <w:rPr>
          <w:color w:val="000000"/>
          <w:szCs w:val="28"/>
        </w:rPr>
        <w:t xml:space="preserve"> </w:t>
      </w:r>
    </w:p>
    <w:p w:rsidR="0000477C" w:rsidRPr="00020AAC" w:rsidRDefault="0000477C" w:rsidP="005E761D">
      <w:pPr>
        <w:pStyle w:val="a4"/>
        <w:shd w:val="clear" w:color="auto" w:fill="FFFFFF"/>
        <w:contextualSpacing/>
        <w:rPr>
          <w:color w:val="000000"/>
          <w:szCs w:val="28"/>
        </w:rPr>
      </w:pPr>
    </w:p>
    <w:p w:rsidR="005F216F" w:rsidRPr="00020AAC" w:rsidRDefault="005F216F" w:rsidP="005E761D">
      <w:pPr>
        <w:pStyle w:val="a4"/>
        <w:shd w:val="clear" w:color="auto" w:fill="FFFFFF"/>
        <w:contextualSpacing/>
        <w:rPr>
          <w:color w:val="000000"/>
          <w:szCs w:val="28"/>
        </w:rPr>
      </w:pPr>
    </w:p>
    <w:p w:rsidR="005F216F" w:rsidRPr="00020AAC" w:rsidRDefault="005F216F" w:rsidP="005E761D">
      <w:pPr>
        <w:pStyle w:val="a4"/>
        <w:shd w:val="clear" w:color="auto" w:fill="FFFFFF"/>
        <w:contextualSpacing/>
        <w:rPr>
          <w:color w:val="000000"/>
          <w:szCs w:val="28"/>
        </w:rPr>
      </w:pPr>
    </w:p>
    <w:p w:rsidR="00020AAC" w:rsidRPr="00020AAC" w:rsidRDefault="00020AAC" w:rsidP="00020AAC">
      <w:pPr>
        <w:spacing w:line="360" w:lineRule="auto"/>
        <w:ind w:firstLine="709"/>
        <w:jc w:val="center"/>
      </w:pPr>
      <w:r w:rsidRPr="00020AAC">
        <w:lastRenderedPageBreak/>
        <w:t>Практические рекомендации</w:t>
      </w:r>
      <w:r>
        <w:t>.</w:t>
      </w:r>
    </w:p>
    <w:p w:rsidR="00020AAC" w:rsidRPr="00020AAC" w:rsidRDefault="00020AAC" w:rsidP="00020AAC">
      <w:pPr>
        <w:spacing w:line="360" w:lineRule="auto"/>
        <w:ind w:firstLine="709"/>
        <w:jc w:val="center"/>
      </w:pPr>
    </w:p>
    <w:p w:rsidR="00020AAC" w:rsidRPr="00020AAC" w:rsidRDefault="00020AAC" w:rsidP="00020AAC">
      <w:pPr>
        <w:spacing w:line="360" w:lineRule="auto"/>
        <w:ind w:firstLine="709"/>
        <w:jc w:val="both"/>
      </w:pPr>
      <w:r w:rsidRPr="00020AAC">
        <w:t>1. В образовательный процесс студентов с нарушением слуха необходимо, на каждом занятии использовать мультимедийное оборудование, независимо, практическое это занятие, семинарское или лекционное. Все задания и указания, которые преподаватель планирует осуществить на занятии должны быть отображены на экране.</w:t>
      </w:r>
    </w:p>
    <w:p w:rsidR="00020AAC" w:rsidRPr="00020AAC" w:rsidRDefault="00020AAC" w:rsidP="00020AAC">
      <w:pPr>
        <w:spacing w:line="360" w:lineRule="auto"/>
        <w:ind w:firstLine="709"/>
        <w:jc w:val="both"/>
      </w:pPr>
      <w:r w:rsidRPr="00020AAC">
        <w:t xml:space="preserve">2. Необходимо привлекать переводчика жестового языка на занятия, особенно на практические занятия по дисциплинам, где нет возможности использовать мультимедийное оборудование. </w:t>
      </w:r>
    </w:p>
    <w:p w:rsidR="00020AAC" w:rsidRPr="00020AAC" w:rsidRDefault="00020AAC" w:rsidP="00020AAC">
      <w:pPr>
        <w:spacing w:line="360" w:lineRule="auto"/>
        <w:ind w:firstLine="709"/>
        <w:jc w:val="both"/>
      </w:pPr>
      <w:r w:rsidRPr="00020AAC">
        <w:t>3. Так ка привлечение переводчика жестового языка – это трудоемкий процесс, необходимо студентов всех групп обучать жестовому языку, дактильной азбуке и межличностному общению. В группах, где обучаются студенты с нарушением слуха, необходимо этих студентов привлекать для обучения слышащих студентов. Так же студентов с нарушением слуха можно привлекать в другие группы и на другие курсы в качестве мастер-класса по жестовому языку и дактильной азбуке.</w:t>
      </w:r>
    </w:p>
    <w:p w:rsidR="00020AAC" w:rsidRPr="00020AAC" w:rsidRDefault="00020AAC" w:rsidP="00020AAC">
      <w:pPr>
        <w:spacing w:line="360" w:lineRule="auto"/>
        <w:ind w:firstLine="709"/>
        <w:jc w:val="both"/>
      </w:pPr>
      <w:r w:rsidRPr="00020AAC">
        <w:t xml:space="preserve">4. На практических дисциплинах необходимо использовать учебные плакаты и карточки, которые помогут студенту с нарушением слуха разобраться, какое задание ему в данные момент необходимо выполнить или в какую сторону начинать делать упражнение. </w:t>
      </w:r>
    </w:p>
    <w:p w:rsidR="00020AAC" w:rsidRPr="00020AAC" w:rsidRDefault="00020AAC" w:rsidP="005E761D">
      <w:pPr>
        <w:pStyle w:val="a4"/>
        <w:shd w:val="clear" w:color="auto" w:fill="FFFFFF"/>
        <w:contextualSpacing/>
        <w:rPr>
          <w:color w:val="000000"/>
          <w:szCs w:val="28"/>
        </w:rPr>
      </w:pPr>
    </w:p>
    <w:p w:rsidR="00020AAC" w:rsidRPr="00020AAC" w:rsidRDefault="00020AAC" w:rsidP="005E761D">
      <w:pPr>
        <w:pStyle w:val="a4"/>
        <w:shd w:val="clear" w:color="auto" w:fill="FFFFFF"/>
        <w:contextualSpacing/>
        <w:rPr>
          <w:color w:val="000000"/>
          <w:szCs w:val="28"/>
        </w:rPr>
      </w:pPr>
    </w:p>
    <w:p w:rsidR="00020AAC" w:rsidRPr="00020AAC" w:rsidRDefault="00020AAC" w:rsidP="005E761D">
      <w:pPr>
        <w:pStyle w:val="a4"/>
        <w:shd w:val="clear" w:color="auto" w:fill="FFFFFF"/>
        <w:contextualSpacing/>
        <w:rPr>
          <w:color w:val="000000"/>
          <w:szCs w:val="28"/>
        </w:rPr>
      </w:pPr>
    </w:p>
    <w:p w:rsidR="00020AAC" w:rsidRPr="00020AAC" w:rsidRDefault="00020AAC" w:rsidP="005E761D">
      <w:pPr>
        <w:pStyle w:val="a4"/>
        <w:shd w:val="clear" w:color="auto" w:fill="FFFFFF"/>
        <w:contextualSpacing/>
        <w:rPr>
          <w:color w:val="000000"/>
          <w:szCs w:val="28"/>
        </w:rPr>
      </w:pPr>
    </w:p>
    <w:p w:rsidR="00020AAC" w:rsidRPr="00020AAC" w:rsidRDefault="00020AAC" w:rsidP="005E761D">
      <w:pPr>
        <w:pStyle w:val="a4"/>
        <w:shd w:val="clear" w:color="auto" w:fill="FFFFFF"/>
        <w:contextualSpacing/>
        <w:rPr>
          <w:color w:val="000000"/>
          <w:szCs w:val="28"/>
        </w:rPr>
      </w:pPr>
    </w:p>
    <w:p w:rsidR="00020AAC" w:rsidRPr="00020AAC" w:rsidRDefault="00020AAC" w:rsidP="005E761D">
      <w:pPr>
        <w:pStyle w:val="a4"/>
        <w:shd w:val="clear" w:color="auto" w:fill="FFFFFF"/>
        <w:contextualSpacing/>
        <w:rPr>
          <w:color w:val="000000"/>
          <w:szCs w:val="28"/>
        </w:rPr>
      </w:pPr>
    </w:p>
    <w:p w:rsidR="00020AAC" w:rsidRPr="00020AAC" w:rsidRDefault="00020AAC" w:rsidP="005E761D">
      <w:pPr>
        <w:pStyle w:val="a4"/>
        <w:shd w:val="clear" w:color="auto" w:fill="FFFFFF"/>
        <w:contextualSpacing/>
        <w:rPr>
          <w:color w:val="000000"/>
          <w:szCs w:val="28"/>
        </w:rPr>
      </w:pPr>
    </w:p>
    <w:p w:rsidR="00020AAC" w:rsidRPr="00020AAC" w:rsidRDefault="00020AAC" w:rsidP="005E761D">
      <w:pPr>
        <w:pStyle w:val="a4"/>
        <w:shd w:val="clear" w:color="auto" w:fill="FFFFFF"/>
        <w:contextualSpacing/>
        <w:rPr>
          <w:color w:val="000000"/>
          <w:szCs w:val="28"/>
        </w:rPr>
      </w:pPr>
    </w:p>
    <w:p w:rsidR="005F216F" w:rsidRPr="00020AAC" w:rsidRDefault="005F216F" w:rsidP="005E761D">
      <w:pPr>
        <w:pStyle w:val="a4"/>
        <w:shd w:val="clear" w:color="auto" w:fill="FFFFFF"/>
        <w:contextualSpacing/>
        <w:rPr>
          <w:color w:val="000000"/>
          <w:szCs w:val="28"/>
        </w:rPr>
      </w:pPr>
    </w:p>
    <w:p w:rsidR="0000477C" w:rsidRPr="00020AAC" w:rsidRDefault="0000477C" w:rsidP="005E761D">
      <w:pPr>
        <w:shd w:val="clear" w:color="auto" w:fill="FFFFFF"/>
        <w:spacing w:line="360" w:lineRule="auto"/>
        <w:contextualSpacing/>
        <w:jc w:val="center"/>
        <w:rPr>
          <w:color w:val="000000"/>
        </w:rPr>
      </w:pPr>
      <w:r w:rsidRPr="00020AAC">
        <w:rPr>
          <w:color w:val="000000"/>
        </w:rPr>
        <w:lastRenderedPageBreak/>
        <w:t>Список</w:t>
      </w:r>
      <w:r w:rsidR="00020AAC" w:rsidRPr="00020AAC">
        <w:rPr>
          <w:color w:val="000000"/>
        </w:rPr>
        <w:t xml:space="preserve"> используемой</w:t>
      </w:r>
      <w:r w:rsidRPr="00020AAC">
        <w:rPr>
          <w:color w:val="000000"/>
        </w:rPr>
        <w:t xml:space="preserve"> литературы</w:t>
      </w:r>
    </w:p>
    <w:p w:rsidR="0000477C" w:rsidRPr="00020AAC" w:rsidRDefault="0000477C" w:rsidP="005E761D">
      <w:pPr>
        <w:shd w:val="clear" w:color="auto" w:fill="FFFFFF"/>
        <w:spacing w:line="360" w:lineRule="auto"/>
        <w:ind w:firstLine="709"/>
        <w:contextualSpacing/>
        <w:jc w:val="both"/>
        <w:rPr>
          <w:color w:val="000000"/>
        </w:rPr>
      </w:pP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rPr>
      </w:pPr>
      <w:r w:rsidRPr="00020AAC">
        <w:rPr>
          <w:rFonts w:ascii="Times New Roman" w:hAnsi="Times New Roman"/>
          <w:sz w:val="28"/>
          <w:szCs w:val="28"/>
        </w:rPr>
        <w:t>Айсмонтас, Б.Б. Психолого-педагогические основы обучения студентов с ОВЗ в вузе.: учеб. пособие для преподавателей сферы высшего профессионального образования, работающих со студентами с ОВЗ. –М. : МГППУ, 2013. –196с</w:t>
      </w: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rPr>
      </w:pPr>
      <w:r w:rsidRPr="00020AAC">
        <w:rPr>
          <w:rFonts w:ascii="Times New Roman" w:hAnsi="Times New Roman"/>
          <w:sz w:val="28"/>
          <w:szCs w:val="28"/>
        </w:rPr>
        <w:t>Алехина, C.B. Образование в Москве. Инклюзивное образование / C.B. Алехина // Сборник метод, публикаций. Вып. 1. М. : Центр «Школьная книга», 2010. - С. 6-12.</w:t>
      </w: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rPr>
      </w:pPr>
      <w:r w:rsidRPr="00020AAC">
        <w:rPr>
          <w:rFonts w:ascii="Times New Roman" w:hAnsi="Times New Roman"/>
          <w:sz w:val="28"/>
          <w:szCs w:val="28"/>
        </w:rPr>
        <w:t>Андреева, Л.В. и др. Образование лиц с ограниченными возможностями в контексте программы ЮНЕСКО «Образование для всех»: опыт России: Аналитический обзор / Л.В. Андреева, Д.И. Бойков, Е.Ф. Войлокова, Ю.Г. Елизарова, В.З. Кантор, С.В. Кудрина, Л.В. Лопатина, Л.В. Матвеева, Ю.В. Нефедова, Г.В. Никулина, Г.Н. Пенин ; Под ред. акад. Г. А. Бордовского. —— СПб.: Изд-во РГПУ им. А. И. Герцена, 2007. — 81 с.</w:t>
      </w: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rPr>
      </w:pPr>
      <w:r w:rsidRPr="00020AAC">
        <w:rPr>
          <w:rFonts w:ascii="Times New Roman" w:hAnsi="Times New Roman"/>
          <w:sz w:val="28"/>
          <w:szCs w:val="28"/>
        </w:rPr>
        <w:t>Аксенова, Л.И., Архипов, Б.А., Белякова, Л.И. и др. Специальная педагогика: Учеб. пособие для студ. высш. пед. учеб. заведений / Под ред. Н.М. Назаровой. –– 2-е изд., стереотип. - М.: Академия, 2002. – 400 с</w:t>
      </w: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rPr>
      </w:pPr>
      <w:r w:rsidRPr="00020AAC">
        <w:rPr>
          <w:rFonts w:ascii="Times New Roman" w:hAnsi="Times New Roman"/>
          <w:sz w:val="28"/>
          <w:szCs w:val="28"/>
        </w:rPr>
        <w:t>Базоев, В.З. Становление и развитие системы профессионально образования глухих: автореф. дис. …канд. пед. наук., Москва, 1999. 27 с</w:t>
      </w: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rPr>
      </w:pPr>
      <w:r w:rsidRPr="00020AAC">
        <w:rPr>
          <w:rFonts w:ascii="Times New Roman" w:hAnsi="Times New Roman"/>
          <w:sz w:val="28"/>
          <w:szCs w:val="28"/>
        </w:rPr>
        <w:t>Базаров, В.Г., Россикова, Г. Я. Сурдологическая помощь лицам с дефектами слуха в Дании. /В.Г. Базаров, Г.Я. Россикова/ Вестник оториноларингологии 1981 №5</w:t>
      </w: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rPr>
      </w:pPr>
      <w:r w:rsidRPr="00020AAC">
        <w:rPr>
          <w:rFonts w:ascii="Times New Roman" w:hAnsi="Times New Roman"/>
          <w:sz w:val="28"/>
          <w:szCs w:val="28"/>
        </w:rPr>
        <w:t>Банч, Г. Влияние специального и инклюзивного образования на установки сверстников / Г. Банч, Э. Валео // Журнал исследований • социальной политики. 2008. - Т. 6. - № 1. - С. 23-52.</w:t>
      </w: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rPr>
      </w:pPr>
      <w:r w:rsidRPr="00020AAC">
        <w:rPr>
          <w:rFonts w:ascii="Times New Roman" w:hAnsi="Times New Roman"/>
          <w:sz w:val="28"/>
          <w:szCs w:val="28"/>
        </w:rPr>
        <w:t xml:space="preserve">Башкирова, Е. Н. Развитие памяти студентов с нарушениями слуха с помощью интеллект-карт [Текст] / Е. Н. Башкирова // Актуальные вопросы современной психологии: материалы II междунар. науч. конф. (г. </w:t>
      </w:r>
      <w:r w:rsidRPr="00020AAC">
        <w:rPr>
          <w:rFonts w:ascii="Times New Roman" w:hAnsi="Times New Roman"/>
          <w:sz w:val="28"/>
          <w:szCs w:val="28"/>
        </w:rPr>
        <w:lastRenderedPageBreak/>
        <w:t>Челябинск, февраль 2013 г.). — Челябинск: Два комсомольца, 2013. — С. 40-41.</w:t>
      </w: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rPr>
      </w:pPr>
      <w:r w:rsidRPr="00020AAC">
        <w:rPr>
          <w:rFonts w:ascii="Times New Roman" w:hAnsi="Times New Roman"/>
          <w:sz w:val="28"/>
          <w:szCs w:val="28"/>
        </w:rPr>
        <w:t>Бурлачук, Л.Ф. Словарь-справочник по психодиагностике Текст. / Л.Ф. Бурлачук, С.М. Морозов СПб.: Питер Ком, 1999. - 54 с.</w:t>
      </w: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rPr>
      </w:pPr>
      <w:r w:rsidRPr="00020AAC">
        <w:rPr>
          <w:rFonts w:ascii="Times New Roman" w:hAnsi="Times New Roman"/>
          <w:sz w:val="28"/>
          <w:szCs w:val="28"/>
        </w:rPr>
        <w:t>Воронин, В.М. Компьютерная техника и расширение информационно-коммуникативных возможностей человека / В. М. Воронин, 224, [3] с. ил. 20 см, Свердловск Изд-во Урал. ун-та 1987</w:t>
      </w: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rPr>
      </w:pPr>
      <w:r w:rsidRPr="00020AAC">
        <w:rPr>
          <w:rFonts w:ascii="Times New Roman" w:hAnsi="Times New Roman"/>
          <w:sz w:val="28"/>
          <w:szCs w:val="28"/>
        </w:rPr>
        <w:t>Гилилов, Е.И. Обучение и воспитание слепых и слабовидящих; ретроспективный анализ, состояние, тенденции : учеб. пособие /Е.И. Гилилов, Г.В. Никулина. – СПб. : Изд-во РГПУ им. А.И. Герцена, 2001.</w:t>
      </w: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rPr>
      </w:pPr>
      <w:r w:rsidRPr="00020AAC">
        <w:rPr>
          <w:rFonts w:ascii="Times New Roman" w:hAnsi="Times New Roman"/>
          <w:sz w:val="28"/>
          <w:szCs w:val="28"/>
        </w:rPr>
        <w:t>Гусева, Т.Н. Инклюзивное образование. Вып. 1 / Т.Н. Гусева. -М. : Центр «Школьная книга», 2010.-272 с.</w:t>
      </w: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rPr>
      </w:pPr>
      <w:r w:rsidRPr="00020AAC">
        <w:rPr>
          <w:rFonts w:ascii="Times New Roman" w:hAnsi="Times New Roman"/>
          <w:sz w:val="28"/>
          <w:szCs w:val="28"/>
        </w:rPr>
        <w:t>Давыдов, В. В. Теория развивающего обучения Текст. / В. В. Давыдов — М., 2006.-542 с.</w:t>
      </w: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rPr>
      </w:pPr>
      <w:r w:rsidRPr="00020AAC">
        <w:rPr>
          <w:rFonts w:ascii="Times New Roman" w:hAnsi="Times New Roman"/>
          <w:sz w:val="28"/>
          <w:szCs w:val="28"/>
        </w:rPr>
        <w:t>Денискина, В.З. Профессиональное образование лиц с нарушением зрения: опыт, проблемы, перспективы / Л. Плаксина, В. Денискина, И. Зарубина // Шк. вестн.– 2004.– № 4.– С. 1-14.</w:t>
      </w: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rPr>
      </w:pPr>
      <w:r w:rsidRPr="00020AAC">
        <w:rPr>
          <w:rFonts w:ascii="Times New Roman" w:hAnsi="Times New Roman"/>
          <w:sz w:val="28"/>
          <w:szCs w:val="28"/>
        </w:rPr>
        <w:t>Ермаков, В.П., Якунин, Г.А. Основы тифлопедагогики: Развитие, обучение и воспитание детей с нарушениями зрения: Учеб. пособие для студ. высш. учеб. заведений./В.П. Ермаков, Г.А. Якунина/ - М.: Гуманит. изд. центр ВЛАДОС, 2000. - 240 с.</w:t>
      </w: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rPr>
      </w:pPr>
      <w:r w:rsidRPr="00020AAC">
        <w:rPr>
          <w:rFonts w:ascii="Times New Roman" w:hAnsi="Times New Roman"/>
          <w:sz w:val="28"/>
          <w:szCs w:val="28"/>
        </w:rPr>
        <w:t>Кантор, В.З. Реабилитационно-педагогические основы организации обучения молодежи с ограниченными возможностями здоровья в системе высшего образования /В.З. Кантор/ Доступность высшего образования для инвалидов. Челябинск, 2003.</w:t>
      </w: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rPr>
      </w:pPr>
      <w:r w:rsidRPr="00020AAC">
        <w:rPr>
          <w:rFonts w:ascii="Times New Roman" w:hAnsi="Times New Roman"/>
          <w:sz w:val="28"/>
          <w:szCs w:val="28"/>
        </w:rPr>
        <w:t>Кантор, В.З. Реабилитационно-педагогические условия обучения в ВУЗе лиц с ограниченными возможностями здоровья /В.З. Кантор/ Социальное партнерство в образовании взрослых, профессиональной подготовке и переподготовке населения. – 2002. – С. 77–80.</w:t>
      </w: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rPr>
      </w:pPr>
      <w:r w:rsidRPr="00020AAC">
        <w:rPr>
          <w:rFonts w:ascii="Times New Roman" w:hAnsi="Times New Roman"/>
          <w:sz w:val="28"/>
          <w:szCs w:val="28"/>
        </w:rPr>
        <w:lastRenderedPageBreak/>
        <w:t>Коростелева, Н. А. Актуальность внедрения технологии интегрированного (инклюзивного) обучения в высшие учебные заведения Республики Казахстан [Текст] / Н. А. Коростелева, Е. А. Мартынова // Педагогическое мастерство: материалы II междунар. науч. конф. (г. Москва, декабрь 2012 г.). — М.: Буки-Веди, 2012. — С. 207-210.</w:t>
      </w: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rPr>
      </w:pPr>
      <w:r w:rsidRPr="00020AAC">
        <w:rPr>
          <w:rFonts w:ascii="Times New Roman" w:hAnsi="Times New Roman"/>
          <w:sz w:val="28"/>
          <w:szCs w:val="28"/>
        </w:rPr>
        <w:t>Литвак, А.Г. Психология слепых и слабовидящих: Учебное пособие для студентов высших педагогических учебных заведений /А.Г. Литвак/  — СПб. 2006. — 336 с.</w:t>
      </w: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rPr>
      </w:pPr>
      <w:r w:rsidRPr="00020AAC">
        <w:rPr>
          <w:rFonts w:ascii="Times New Roman" w:hAnsi="Times New Roman"/>
          <w:sz w:val="28"/>
          <w:szCs w:val="28"/>
        </w:rPr>
        <w:t>Леонгард, Э.И. Неслышащие дети в мире слышащих /Э.И. Леогард/ Особый ребенок: исследования и опыт помощи, 1998. - Вып. 1. - С. 104-108</w:t>
      </w: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rPr>
      </w:pPr>
      <w:r w:rsidRPr="00020AAC">
        <w:rPr>
          <w:rFonts w:ascii="Times New Roman" w:hAnsi="Times New Roman"/>
          <w:sz w:val="28"/>
          <w:szCs w:val="28"/>
        </w:rPr>
        <w:t>Лошакова, И.И., Ярская-Смирнова, Е.Р. Интеграция в условиях дифференциации: проблемы инклюзивного обучения детей-инвалидов /И.И. Лошакова, Е.Р. Ярская-Смирнова/  Социально-психологические проблемы образования нетипичных детей. Саратов: Изд-во Педагогического института СГУ, 2002. С. 15-21.</w:t>
      </w:r>
    </w:p>
    <w:p w:rsidR="00020AAC" w:rsidRPr="00020AAC" w:rsidRDefault="00BB5A27" w:rsidP="00020AAC">
      <w:pPr>
        <w:pStyle w:val="af"/>
        <w:numPr>
          <w:ilvl w:val="0"/>
          <w:numId w:val="3"/>
        </w:numPr>
        <w:spacing w:after="0" w:line="360" w:lineRule="auto"/>
        <w:ind w:left="0" w:firstLine="709"/>
        <w:jc w:val="both"/>
        <w:rPr>
          <w:rFonts w:ascii="Times New Roman" w:hAnsi="Times New Roman"/>
          <w:sz w:val="28"/>
          <w:szCs w:val="28"/>
        </w:rPr>
      </w:pPr>
      <w:hyperlink r:id="rId11" w:history="1">
        <w:r w:rsidR="00020AAC" w:rsidRPr="00020AAC">
          <w:rPr>
            <w:rStyle w:val="af0"/>
            <w:rFonts w:ascii="Times New Roman" w:hAnsi="Times New Roman"/>
            <w:bCs/>
            <w:color w:val="000000" w:themeColor="text1"/>
            <w:sz w:val="28"/>
            <w:szCs w:val="28"/>
          </w:rPr>
          <w:t>Лурия,  А.Р.</w:t>
        </w:r>
      </w:hyperlink>
      <w:r w:rsidR="00020AAC" w:rsidRPr="00020AAC">
        <w:rPr>
          <w:rFonts w:ascii="Times New Roman" w:hAnsi="Times New Roman"/>
          <w:color w:val="000000" w:themeColor="text1"/>
          <w:sz w:val="28"/>
          <w:szCs w:val="28"/>
        </w:rPr>
        <w:t xml:space="preserve">Дефектология и психология / </w:t>
      </w:r>
      <w:hyperlink r:id="rId12" w:history="1">
        <w:r w:rsidR="00020AAC" w:rsidRPr="00020AAC">
          <w:rPr>
            <w:rStyle w:val="af0"/>
            <w:rFonts w:ascii="Times New Roman" w:hAnsi="Times New Roman"/>
            <w:color w:val="000000" w:themeColor="text1"/>
            <w:sz w:val="28"/>
            <w:szCs w:val="28"/>
          </w:rPr>
          <w:t>А.Р. Лурия</w:t>
        </w:r>
      </w:hyperlink>
      <w:r w:rsidR="00020AAC" w:rsidRPr="00020AAC">
        <w:rPr>
          <w:rFonts w:ascii="Times New Roman" w:hAnsi="Times New Roman"/>
          <w:color w:val="000000" w:themeColor="text1"/>
          <w:sz w:val="28"/>
          <w:szCs w:val="28"/>
        </w:rPr>
        <w:t xml:space="preserve">. – Москва, 1995 // Дети с нарушениями развития: хрестоматия : учебное пособие для слушателей специальных факультетов по переподготовке работников образования по направлению 'Психология' / сост. </w:t>
      </w:r>
      <w:hyperlink r:id="rId13" w:history="1">
        <w:r w:rsidR="00020AAC" w:rsidRPr="00020AAC">
          <w:rPr>
            <w:rStyle w:val="af0"/>
            <w:rFonts w:ascii="Times New Roman" w:hAnsi="Times New Roman"/>
            <w:color w:val="000000" w:themeColor="text1"/>
            <w:sz w:val="28"/>
            <w:szCs w:val="28"/>
          </w:rPr>
          <w:t>В.М. Астапов</w:t>
        </w:r>
      </w:hyperlink>
      <w:r w:rsidR="00020AAC" w:rsidRPr="00020AAC">
        <w:rPr>
          <w:rFonts w:ascii="Times New Roman" w:hAnsi="Times New Roman"/>
          <w:color w:val="000000" w:themeColor="text1"/>
          <w:sz w:val="28"/>
          <w:szCs w:val="28"/>
        </w:rPr>
        <w:t>. – Москва : Международная педагогическая академия, 1995. – С. 5-12.)</w:t>
      </w:r>
      <w:r w:rsidR="00020AAC" w:rsidRPr="00020AAC">
        <w:rPr>
          <w:rFonts w:ascii="Times New Roman" w:hAnsi="Times New Roman"/>
          <w:sz w:val="28"/>
          <w:szCs w:val="28"/>
        </w:rPr>
        <w:t>.</w:t>
      </w: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rPr>
      </w:pPr>
      <w:r w:rsidRPr="00020AAC">
        <w:rPr>
          <w:rFonts w:ascii="Times New Roman" w:hAnsi="Times New Roman"/>
          <w:sz w:val="28"/>
          <w:szCs w:val="28"/>
        </w:rPr>
        <w:t>Малофеев, Н.Н. Базовые модели интегрированного обучения [Текст] / Н.Н. Малофеев, Н.Д. Шматко // Дефектология. – 2008. – № 1. – С. 71-78.</w:t>
      </w: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rPr>
      </w:pPr>
      <w:r w:rsidRPr="00020AAC">
        <w:rPr>
          <w:rFonts w:ascii="Times New Roman" w:hAnsi="Times New Roman"/>
          <w:sz w:val="28"/>
          <w:szCs w:val="28"/>
        </w:rPr>
        <w:t>Макарова, И. А. Инклюзивное образование, толерантность, эмпатия: грани пересечения [Текст] / И. А. Макарова // Актуальные задачи педагогики: материалы IV междунар. науч. конф. (г. Чита, октябрь 2013 г.). — Чита: Издательство Молодой ученый, 2013. — С. 129-132.</w:t>
      </w: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rPr>
      </w:pPr>
      <w:r w:rsidRPr="00020AAC">
        <w:rPr>
          <w:rFonts w:ascii="Times New Roman" w:hAnsi="Times New Roman"/>
          <w:sz w:val="28"/>
          <w:szCs w:val="28"/>
        </w:rPr>
        <w:t xml:space="preserve">Мартынова, Е.А. Принципы инклюзивного образования инвалидов и их обеспечение законодательством РФ для системы высшего </w:t>
      </w:r>
      <w:r w:rsidRPr="00020AAC">
        <w:rPr>
          <w:rFonts w:ascii="Times New Roman" w:hAnsi="Times New Roman"/>
          <w:sz w:val="28"/>
          <w:szCs w:val="28"/>
        </w:rPr>
        <w:lastRenderedPageBreak/>
        <w:t>профессионального образования /Е.А. Мартынова/ Достижения вузовской науки: сб. науч. тр. Новосибирск, 2013.</w:t>
      </w: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rPr>
      </w:pPr>
      <w:r w:rsidRPr="00020AAC">
        <w:rPr>
          <w:rFonts w:ascii="Times New Roman" w:hAnsi="Times New Roman"/>
          <w:sz w:val="28"/>
          <w:szCs w:val="28"/>
        </w:rPr>
        <w:t>Молодцова, И. А. Использование технических средств в учебно-воспитательном процессе образовательных учреждений для детей с нарушением слуха [Текст] / И. А. Молодцова // Проблемы и перспективы развития образования: материалы V междунар. науч. конф. (г. Пермь, март 2014 г.). — Пермь: Меркурий, 2014. — С. 246-248.</w:t>
      </w: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rPr>
      </w:pPr>
      <w:r w:rsidRPr="00020AAC">
        <w:rPr>
          <w:rFonts w:ascii="Times New Roman" w:hAnsi="Times New Roman"/>
          <w:sz w:val="28"/>
          <w:szCs w:val="28"/>
        </w:rPr>
        <w:t>Набокова, Л.А. Обучение английскому языку студентов с нарушениями слуха в системе высшего гуманитарного образования: Начальный курс: автореф. дис. …канд. пед. наук., Москва, 2005. 27 с.Никитина, М.И. Сурдопедагогика / М. И. Никитиной. Учебное пособие для педагогических институтов.— М, 1989.</w:t>
      </w: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rPr>
      </w:pPr>
      <w:r w:rsidRPr="00020AAC">
        <w:rPr>
          <w:rFonts w:ascii="Times New Roman" w:hAnsi="Times New Roman"/>
          <w:sz w:val="28"/>
          <w:szCs w:val="28"/>
        </w:rPr>
        <w:t>Никаноров, А. П. Необходимость организации кураторской деятельности в высших учебных заведениях инклюзивного образования [Текст] / А. П. Никаноров // Молодой ученый. — 2015. — №12. — С. 785-788.</w:t>
      </w: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rPr>
      </w:pPr>
      <w:r w:rsidRPr="00020AAC">
        <w:rPr>
          <w:rFonts w:ascii="Times New Roman" w:hAnsi="Times New Roman"/>
          <w:sz w:val="28"/>
          <w:szCs w:val="28"/>
        </w:rPr>
        <w:t>Пискунов, М.У. Педагогические основы системы активного обучения студентов. /М.У. Пискунов/ Сб. методических материалов по применению активных методов обучения в вузе., Минск, 2007</w:t>
      </w: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rPr>
      </w:pPr>
      <w:r w:rsidRPr="00020AAC">
        <w:rPr>
          <w:rFonts w:ascii="Times New Roman" w:hAnsi="Times New Roman"/>
          <w:sz w:val="28"/>
          <w:szCs w:val="28"/>
        </w:rPr>
        <w:t>Ребров, Д.В. История Всероссийского общества глухих [Текст] / [сост. и отв. ред.: В. А. Паленный]. - Москва : [б. и.], 2007-. - 25 см. Т. 1. - 2007. - 667, [19] с.</w:t>
      </w: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rPr>
      </w:pPr>
      <w:r w:rsidRPr="00020AAC">
        <w:rPr>
          <w:rFonts w:ascii="Times New Roman" w:hAnsi="Times New Roman"/>
          <w:sz w:val="28"/>
          <w:szCs w:val="28"/>
        </w:rPr>
        <w:t>Рощенко, О.Е. Методическая система обучения математике студентов с нарушением слуха: авт. дис… кан. пед. наук. Новосибирск, 2010. С. 27.</w:t>
      </w: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rPr>
      </w:pPr>
      <w:r w:rsidRPr="00020AAC">
        <w:rPr>
          <w:rFonts w:ascii="Times New Roman" w:hAnsi="Times New Roman"/>
          <w:sz w:val="28"/>
          <w:szCs w:val="28"/>
        </w:rPr>
        <w:t>Салимуллина, Е. В. Университетское образование в России: ист</w:t>
      </w:r>
      <w:bookmarkStart w:id="0" w:name="_GoBack"/>
      <w:bookmarkEnd w:id="0"/>
      <w:r w:rsidRPr="00020AAC">
        <w:rPr>
          <w:rFonts w:ascii="Times New Roman" w:hAnsi="Times New Roman"/>
          <w:sz w:val="28"/>
          <w:szCs w:val="28"/>
        </w:rPr>
        <w:t>ория вопроса [Текст] / Е. В. Салимуллина, Л. Ф. Надыршина // Проблемы и перспективы развития образования: материалы V междунар. науч. конф. (г. Пермь, март 2014 г.). — Пермь: Меркурий, 2014. — С. 26-28.</w:t>
      </w: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rPr>
      </w:pPr>
      <w:r w:rsidRPr="00020AAC">
        <w:rPr>
          <w:rFonts w:ascii="Times New Roman" w:hAnsi="Times New Roman"/>
          <w:sz w:val="28"/>
          <w:szCs w:val="28"/>
        </w:rPr>
        <w:lastRenderedPageBreak/>
        <w:t>Саркисян, Л. Лечебная педагогика в специализированном ВУЗе / Саркисян Л., Латышева Т., Белозеров Э., Государев Н. // Высшее образование в России. - 2000.-№1.-С.88-91</w:t>
      </w: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rPr>
      </w:pPr>
      <w:r w:rsidRPr="00020AAC">
        <w:rPr>
          <w:rFonts w:ascii="Times New Roman" w:hAnsi="Times New Roman"/>
          <w:sz w:val="28"/>
          <w:szCs w:val="28"/>
        </w:rPr>
        <w:t>"Стандартные правила обеспечения равных возможностей для инвалидов" (приняты Генеральной Ассамблеей ООН 20.12.1993)</w:t>
      </w: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rPr>
      </w:pPr>
      <w:r w:rsidRPr="00020AAC">
        <w:rPr>
          <w:rFonts w:ascii="Times New Roman" w:hAnsi="Times New Roman"/>
          <w:sz w:val="28"/>
          <w:szCs w:val="28"/>
        </w:rPr>
        <w:t>Тихонова, С. А. Зарубежная практика образования детей с ограниченными возможностями здоровья в соответствии с требованиями Конвенции ООН о правах инвалидов [Текст] / С. А. Тихонова // Теория и практика образования в современном мире: материалы междунар. науч. конф. (г. Санкт-Петербург, февраль 2012 г.). — СПб.: Реноме, 2012. — С. 422-427.</w:t>
      </w: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rPr>
      </w:pPr>
      <w:r w:rsidRPr="00020AAC">
        <w:rPr>
          <w:rFonts w:ascii="Times New Roman" w:hAnsi="Times New Roman"/>
          <w:sz w:val="28"/>
          <w:szCs w:val="28"/>
        </w:rPr>
        <w:t>Тупоногов, Б.К. Теоретические основы тифлопедагогики /Б.К. Тупоногов/ Учебное пособие -М.:АПК и ПРО, 2001.-68 с.</w:t>
      </w: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rPr>
      </w:pPr>
      <w:r w:rsidRPr="00020AAC">
        <w:rPr>
          <w:rFonts w:ascii="Times New Roman" w:hAnsi="Times New Roman"/>
          <w:sz w:val="28"/>
          <w:szCs w:val="28"/>
        </w:rPr>
        <w:t>Тутушкина, М.К. Проблема личностного и профессионального развития с позиций практической психологии. /М.К. Тутушкина/ Вестник БПА 1995, №2.</w:t>
      </w: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rPr>
      </w:pPr>
      <w:r w:rsidRPr="00020AAC">
        <w:rPr>
          <w:rFonts w:ascii="Times New Roman" w:hAnsi="Times New Roman"/>
          <w:sz w:val="28"/>
          <w:szCs w:val="28"/>
        </w:rPr>
        <w:t xml:space="preserve">Цукерман, И.В. Обучение глухих и слабослышащих в вузах и техникумах и их последующая трудовая деятельность / Сб.ст. Совершенствование учебно-воспитательной работы в вечерних и профессиональных школах для глухих и слабослышащих. JL: ЛВЦ, 1986. С.27-39. </w:t>
      </w: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rPr>
      </w:pPr>
      <w:r w:rsidRPr="00020AAC">
        <w:rPr>
          <w:rFonts w:ascii="Times New Roman" w:hAnsi="Times New Roman"/>
          <w:sz w:val="28"/>
          <w:szCs w:val="28"/>
        </w:rPr>
        <w:t>Чередниченко, Г.А. Шубкин, В.Н. Молодежь вступает в жизнь /Г.А. Чередниченко, В.Н. Шубкин/, М., Мысль, 1985.</w:t>
      </w: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rPr>
      </w:pPr>
      <w:r w:rsidRPr="00020AAC">
        <w:rPr>
          <w:rFonts w:ascii="Times New Roman" w:hAnsi="Times New Roman"/>
          <w:color w:val="000000" w:themeColor="text1"/>
          <w:sz w:val="28"/>
          <w:szCs w:val="28"/>
        </w:rPr>
        <w:t>Ярошевич, Н.О.</w:t>
      </w:r>
      <w:r w:rsidRPr="00020AAC">
        <w:rPr>
          <w:rFonts w:ascii="Times New Roman" w:hAnsi="Times New Roman"/>
          <w:bCs/>
          <w:color w:val="000000" w:themeColor="text1"/>
          <w:kern w:val="36"/>
          <w:sz w:val="28"/>
          <w:szCs w:val="28"/>
        </w:rPr>
        <w:t xml:space="preserve"> Социально-трудовая адаптация лиц с нарушениями слуха: На примере создания службы "Карьера" в специальной школе</w:t>
      </w:r>
      <w:r w:rsidRPr="00020AAC">
        <w:rPr>
          <w:rFonts w:ascii="Times New Roman" w:hAnsi="Times New Roman"/>
          <w:color w:val="000000" w:themeColor="text1"/>
          <w:sz w:val="28"/>
          <w:szCs w:val="28"/>
        </w:rPr>
        <w:t>: атореф. дис. … канд. пед. наук., Москва, 2002. 25 с.</w:t>
      </w: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rPr>
      </w:pPr>
      <w:r w:rsidRPr="00020AAC">
        <w:rPr>
          <w:rFonts w:ascii="Times New Roman" w:hAnsi="Times New Roman"/>
          <w:sz w:val="28"/>
          <w:szCs w:val="28"/>
        </w:rPr>
        <w:t>Ярская-Смирнова, Е. Р. Формы и принципы инклюзивного образования /Е.Р. Ярская-Смирнова/ Модернизация специального образования: проблемы коррекции, реабилитации, интеграции. СПб</w:t>
      </w:r>
      <w:r w:rsidRPr="00020AAC">
        <w:rPr>
          <w:rFonts w:ascii="Times New Roman" w:hAnsi="Times New Roman"/>
          <w:sz w:val="28"/>
          <w:szCs w:val="28"/>
          <w:lang w:val="en-US"/>
        </w:rPr>
        <w:t xml:space="preserve">.: </w:t>
      </w:r>
      <w:r w:rsidRPr="00020AAC">
        <w:rPr>
          <w:rFonts w:ascii="Times New Roman" w:hAnsi="Times New Roman"/>
          <w:sz w:val="28"/>
          <w:szCs w:val="28"/>
        </w:rPr>
        <w:t>Изд</w:t>
      </w:r>
      <w:r w:rsidRPr="00020AAC">
        <w:rPr>
          <w:rFonts w:ascii="Times New Roman" w:hAnsi="Times New Roman"/>
          <w:sz w:val="28"/>
          <w:szCs w:val="28"/>
          <w:lang w:val="en-US"/>
        </w:rPr>
        <w:t>-</w:t>
      </w:r>
      <w:r w:rsidRPr="00020AAC">
        <w:rPr>
          <w:rFonts w:ascii="Times New Roman" w:hAnsi="Times New Roman"/>
          <w:sz w:val="28"/>
          <w:szCs w:val="28"/>
        </w:rPr>
        <w:t>воРГПУим</w:t>
      </w:r>
      <w:r w:rsidRPr="00020AAC">
        <w:rPr>
          <w:rFonts w:ascii="Times New Roman" w:hAnsi="Times New Roman"/>
          <w:sz w:val="28"/>
          <w:szCs w:val="28"/>
          <w:lang w:val="en-US"/>
        </w:rPr>
        <w:t xml:space="preserve">. </w:t>
      </w:r>
      <w:r w:rsidRPr="00020AAC">
        <w:rPr>
          <w:rFonts w:ascii="Times New Roman" w:hAnsi="Times New Roman"/>
          <w:sz w:val="28"/>
          <w:szCs w:val="28"/>
        </w:rPr>
        <w:t>А</w:t>
      </w:r>
      <w:r w:rsidRPr="00020AAC">
        <w:rPr>
          <w:rFonts w:ascii="Times New Roman" w:hAnsi="Times New Roman"/>
          <w:sz w:val="28"/>
          <w:szCs w:val="28"/>
          <w:lang w:val="en-US"/>
        </w:rPr>
        <w:t xml:space="preserve">. </w:t>
      </w:r>
      <w:r w:rsidRPr="00020AAC">
        <w:rPr>
          <w:rFonts w:ascii="Times New Roman" w:hAnsi="Times New Roman"/>
          <w:sz w:val="28"/>
          <w:szCs w:val="28"/>
        </w:rPr>
        <w:t>И</w:t>
      </w:r>
      <w:r w:rsidRPr="00020AAC">
        <w:rPr>
          <w:rFonts w:ascii="Times New Roman" w:hAnsi="Times New Roman"/>
          <w:sz w:val="28"/>
          <w:szCs w:val="28"/>
          <w:lang w:val="en-US"/>
        </w:rPr>
        <w:t>.</w:t>
      </w:r>
      <w:r w:rsidRPr="00020AAC">
        <w:rPr>
          <w:rFonts w:ascii="Times New Roman" w:hAnsi="Times New Roman"/>
          <w:sz w:val="28"/>
          <w:szCs w:val="28"/>
        </w:rPr>
        <w:t>Герцена</w:t>
      </w:r>
      <w:r w:rsidRPr="00020AAC">
        <w:rPr>
          <w:rFonts w:ascii="Times New Roman" w:hAnsi="Times New Roman"/>
          <w:sz w:val="28"/>
          <w:szCs w:val="28"/>
          <w:lang w:val="en-US"/>
        </w:rPr>
        <w:t>, 2003</w:t>
      </w: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lang w:val="en-US"/>
        </w:rPr>
      </w:pPr>
      <w:r w:rsidRPr="00020AAC">
        <w:rPr>
          <w:rFonts w:ascii="Times New Roman" w:hAnsi="Times New Roman"/>
          <w:color w:val="000000"/>
          <w:sz w:val="28"/>
          <w:szCs w:val="28"/>
          <w:lang w:val="en-US"/>
        </w:rPr>
        <w:lastRenderedPageBreak/>
        <w:t>Dubin Robert. Central Life Interests (Creative Individualism in a Complex World)., // Transaction Publishers ., New Brunswick (U.S.A.) and London (U.K.) 1992.</w:t>
      </w: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lang w:val="en-US"/>
        </w:rPr>
      </w:pPr>
      <w:r w:rsidRPr="00020AAC">
        <w:rPr>
          <w:rFonts w:ascii="Times New Roman" w:hAnsi="Times New Roman"/>
          <w:sz w:val="28"/>
          <w:szCs w:val="28"/>
          <w:lang w:val="en-US"/>
        </w:rPr>
        <w:t>Creative Individualism in a Complex World)., // Transaction Publishers ., New Brunswick (U.S.A.) and London (U.K.) 1992.</w:t>
      </w:r>
    </w:p>
    <w:p w:rsidR="00020AAC" w:rsidRPr="00020AAC" w:rsidRDefault="00020AAC" w:rsidP="00020AAC">
      <w:pPr>
        <w:pStyle w:val="af"/>
        <w:numPr>
          <w:ilvl w:val="0"/>
          <w:numId w:val="3"/>
        </w:numPr>
        <w:spacing w:after="0" w:line="360" w:lineRule="auto"/>
        <w:ind w:left="0" w:firstLine="709"/>
        <w:jc w:val="both"/>
        <w:rPr>
          <w:rFonts w:ascii="Times New Roman" w:hAnsi="Times New Roman"/>
          <w:sz w:val="28"/>
          <w:szCs w:val="28"/>
          <w:lang w:val="en-US"/>
        </w:rPr>
      </w:pPr>
      <w:r w:rsidRPr="00020AAC">
        <w:rPr>
          <w:rFonts w:ascii="Times New Roman" w:hAnsi="Times New Roman"/>
          <w:sz w:val="28"/>
          <w:szCs w:val="28"/>
          <w:lang w:val="en-US"/>
        </w:rPr>
        <w:t>Creamer, D.G. Student development in higher education. // American College Personnel Association., 1980.</w:t>
      </w:r>
    </w:p>
    <w:p w:rsidR="0000477C" w:rsidRPr="00020AAC" w:rsidRDefault="0000477C" w:rsidP="00020AAC">
      <w:pPr>
        <w:pStyle w:val="af"/>
        <w:shd w:val="clear" w:color="auto" w:fill="FFFFFF"/>
        <w:spacing w:line="360" w:lineRule="auto"/>
        <w:ind w:left="567"/>
        <w:jc w:val="both"/>
        <w:rPr>
          <w:color w:val="000000"/>
          <w:szCs w:val="28"/>
          <w:lang w:val="en-US"/>
        </w:rPr>
      </w:pPr>
    </w:p>
    <w:sectPr w:rsidR="0000477C" w:rsidRPr="00020AAC" w:rsidSect="00DC5E8C">
      <w:headerReference w:type="default" r:id="rId14"/>
      <w:pgSz w:w="11906" w:h="16838"/>
      <w:pgMar w:top="1134" w:right="850" w:bottom="1134" w:left="1701" w:header="426"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1B0" w:rsidRDefault="00F271B0" w:rsidP="00DC5E8C">
      <w:r>
        <w:separator/>
      </w:r>
    </w:p>
  </w:endnote>
  <w:endnote w:type="continuationSeparator" w:id="1">
    <w:p w:rsidR="00F271B0" w:rsidRDefault="00F271B0" w:rsidP="00DC5E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iberation Serif">
    <w:altName w:val="Times New Roman"/>
    <w:charset w:val="CC"/>
    <w:family w:val="roman"/>
    <w:pitch w:val="variable"/>
    <w:sig w:usb0="00000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1B0" w:rsidRDefault="00F271B0" w:rsidP="00DC5E8C">
      <w:r>
        <w:separator/>
      </w:r>
    </w:p>
  </w:footnote>
  <w:footnote w:type="continuationSeparator" w:id="1">
    <w:p w:rsidR="00F271B0" w:rsidRDefault="00F271B0" w:rsidP="00DC5E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8897258"/>
      <w:docPartObj>
        <w:docPartGallery w:val="Page Numbers (Top of Page)"/>
        <w:docPartUnique/>
      </w:docPartObj>
    </w:sdtPr>
    <w:sdtContent>
      <w:p w:rsidR="005F216F" w:rsidRDefault="00BB5A27">
        <w:pPr>
          <w:pStyle w:val="a5"/>
          <w:jc w:val="center"/>
        </w:pPr>
        <w:fldSimple w:instr="PAGE   \* MERGEFORMAT">
          <w:r w:rsidR="00930A2A">
            <w:rPr>
              <w:noProof/>
            </w:rPr>
            <w:t>12</w:t>
          </w:r>
        </w:fldSimple>
      </w:p>
    </w:sdtContent>
  </w:sdt>
  <w:p w:rsidR="005F216F" w:rsidRDefault="005F216F">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E5168"/>
    <w:multiLevelType w:val="hybridMultilevel"/>
    <w:tmpl w:val="7DE650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CD37750"/>
    <w:multiLevelType w:val="hybridMultilevel"/>
    <w:tmpl w:val="FB045350"/>
    <w:lvl w:ilvl="0" w:tplc="371817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CE128C3"/>
    <w:multiLevelType w:val="hybridMultilevel"/>
    <w:tmpl w:val="177C55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D41806"/>
    <w:rsid w:val="0000048D"/>
    <w:rsid w:val="0000477C"/>
    <w:rsid w:val="00012038"/>
    <w:rsid w:val="0002040D"/>
    <w:rsid w:val="00020AAC"/>
    <w:rsid w:val="000212C2"/>
    <w:rsid w:val="00023752"/>
    <w:rsid w:val="00023D0E"/>
    <w:rsid w:val="00025DE6"/>
    <w:rsid w:val="00027568"/>
    <w:rsid w:val="00032A70"/>
    <w:rsid w:val="00035B19"/>
    <w:rsid w:val="00035EA5"/>
    <w:rsid w:val="0003755E"/>
    <w:rsid w:val="00037C2B"/>
    <w:rsid w:val="00041591"/>
    <w:rsid w:val="0004292B"/>
    <w:rsid w:val="00042DEF"/>
    <w:rsid w:val="000435EB"/>
    <w:rsid w:val="00046D29"/>
    <w:rsid w:val="0004746B"/>
    <w:rsid w:val="00051AC1"/>
    <w:rsid w:val="000559E4"/>
    <w:rsid w:val="00055AE5"/>
    <w:rsid w:val="000601EE"/>
    <w:rsid w:val="0006244E"/>
    <w:rsid w:val="00065706"/>
    <w:rsid w:val="00073345"/>
    <w:rsid w:val="00074799"/>
    <w:rsid w:val="000761F9"/>
    <w:rsid w:val="000806D9"/>
    <w:rsid w:val="00081241"/>
    <w:rsid w:val="000818E9"/>
    <w:rsid w:val="00081A60"/>
    <w:rsid w:val="000843E1"/>
    <w:rsid w:val="000848D9"/>
    <w:rsid w:val="00086D74"/>
    <w:rsid w:val="00087B1B"/>
    <w:rsid w:val="00092EE8"/>
    <w:rsid w:val="000954A4"/>
    <w:rsid w:val="00095820"/>
    <w:rsid w:val="00096DCF"/>
    <w:rsid w:val="000A1267"/>
    <w:rsid w:val="000A170C"/>
    <w:rsid w:val="000A5B55"/>
    <w:rsid w:val="000A724D"/>
    <w:rsid w:val="000A75E5"/>
    <w:rsid w:val="000B28F2"/>
    <w:rsid w:val="000B2C48"/>
    <w:rsid w:val="000B45B7"/>
    <w:rsid w:val="000B4CE0"/>
    <w:rsid w:val="000B55F6"/>
    <w:rsid w:val="000B67DC"/>
    <w:rsid w:val="000B71D6"/>
    <w:rsid w:val="000B71D9"/>
    <w:rsid w:val="000B7B04"/>
    <w:rsid w:val="000B7B23"/>
    <w:rsid w:val="000C069E"/>
    <w:rsid w:val="000C0F78"/>
    <w:rsid w:val="000C191A"/>
    <w:rsid w:val="000C2EA2"/>
    <w:rsid w:val="000C357E"/>
    <w:rsid w:val="000C38F0"/>
    <w:rsid w:val="000C3CF2"/>
    <w:rsid w:val="000C5A9C"/>
    <w:rsid w:val="000D0FC2"/>
    <w:rsid w:val="000D15DB"/>
    <w:rsid w:val="000D65B9"/>
    <w:rsid w:val="000E0C42"/>
    <w:rsid w:val="000E1073"/>
    <w:rsid w:val="000E2F79"/>
    <w:rsid w:val="000F0957"/>
    <w:rsid w:val="000F2632"/>
    <w:rsid w:val="000F2B11"/>
    <w:rsid w:val="000F79AC"/>
    <w:rsid w:val="00104610"/>
    <w:rsid w:val="00107D17"/>
    <w:rsid w:val="0011084F"/>
    <w:rsid w:val="00111E10"/>
    <w:rsid w:val="00111F8B"/>
    <w:rsid w:val="00112812"/>
    <w:rsid w:val="001137FE"/>
    <w:rsid w:val="00117BEB"/>
    <w:rsid w:val="00124038"/>
    <w:rsid w:val="00124953"/>
    <w:rsid w:val="00125DF0"/>
    <w:rsid w:val="001263F1"/>
    <w:rsid w:val="00127E5E"/>
    <w:rsid w:val="00134369"/>
    <w:rsid w:val="00134F3A"/>
    <w:rsid w:val="00136A35"/>
    <w:rsid w:val="00136B80"/>
    <w:rsid w:val="0014014F"/>
    <w:rsid w:val="0014662E"/>
    <w:rsid w:val="00147DC0"/>
    <w:rsid w:val="00151385"/>
    <w:rsid w:val="0015234C"/>
    <w:rsid w:val="001566DC"/>
    <w:rsid w:val="00157C34"/>
    <w:rsid w:val="001604E2"/>
    <w:rsid w:val="00160893"/>
    <w:rsid w:val="00165A5D"/>
    <w:rsid w:val="00165D39"/>
    <w:rsid w:val="00180F3F"/>
    <w:rsid w:val="00181910"/>
    <w:rsid w:val="0018295E"/>
    <w:rsid w:val="00183AEE"/>
    <w:rsid w:val="00185182"/>
    <w:rsid w:val="0019426C"/>
    <w:rsid w:val="001962BD"/>
    <w:rsid w:val="00196524"/>
    <w:rsid w:val="001A0D49"/>
    <w:rsid w:val="001A1199"/>
    <w:rsid w:val="001A707F"/>
    <w:rsid w:val="001A77D4"/>
    <w:rsid w:val="001B075C"/>
    <w:rsid w:val="001B0B84"/>
    <w:rsid w:val="001B1005"/>
    <w:rsid w:val="001B4B1A"/>
    <w:rsid w:val="001B4DA3"/>
    <w:rsid w:val="001B65F0"/>
    <w:rsid w:val="001B6EA7"/>
    <w:rsid w:val="001B77BF"/>
    <w:rsid w:val="001C0482"/>
    <w:rsid w:val="001C0D40"/>
    <w:rsid w:val="001C5E28"/>
    <w:rsid w:val="001C74D8"/>
    <w:rsid w:val="001D1359"/>
    <w:rsid w:val="001D1D11"/>
    <w:rsid w:val="001D32A5"/>
    <w:rsid w:val="001D39A7"/>
    <w:rsid w:val="001D4F72"/>
    <w:rsid w:val="001D5F07"/>
    <w:rsid w:val="001D62D0"/>
    <w:rsid w:val="001D77FE"/>
    <w:rsid w:val="001E1957"/>
    <w:rsid w:val="001E3404"/>
    <w:rsid w:val="001F53CD"/>
    <w:rsid w:val="001F66F8"/>
    <w:rsid w:val="002035EE"/>
    <w:rsid w:val="00204E11"/>
    <w:rsid w:val="002058F5"/>
    <w:rsid w:val="00213DDA"/>
    <w:rsid w:val="00216071"/>
    <w:rsid w:val="00217C33"/>
    <w:rsid w:val="00223DA6"/>
    <w:rsid w:val="00223F7A"/>
    <w:rsid w:val="002250E9"/>
    <w:rsid w:val="00225AC4"/>
    <w:rsid w:val="00225CFA"/>
    <w:rsid w:val="00230164"/>
    <w:rsid w:val="00241B19"/>
    <w:rsid w:val="00243AC2"/>
    <w:rsid w:val="00245108"/>
    <w:rsid w:val="00245476"/>
    <w:rsid w:val="00247607"/>
    <w:rsid w:val="00253333"/>
    <w:rsid w:val="00254E56"/>
    <w:rsid w:val="002571F0"/>
    <w:rsid w:val="0025792A"/>
    <w:rsid w:val="00265110"/>
    <w:rsid w:val="00265809"/>
    <w:rsid w:val="00267928"/>
    <w:rsid w:val="00272394"/>
    <w:rsid w:val="00283795"/>
    <w:rsid w:val="00287288"/>
    <w:rsid w:val="00296D5A"/>
    <w:rsid w:val="002970B7"/>
    <w:rsid w:val="002A0250"/>
    <w:rsid w:val="002A2DF6"/>
    <w:rsid w:val="002A4DC3"/>
    <w:rsid w:val="002A5032"/>
    <w:rsid w:val="002A5746"/>
    <w:rsid w:val="002A6285"/>
    <w:rsid w:val="002B0722"/>
    <w:rsid w:val="002B40DB"/>
    <w:rsid w:val="002C0C73"/>
    <w:rsid w:val="002C1DF5"/>
    <w:rsid w:val="002C3C37"/>
    <w:rsid w:val="002C4BEC"/>
    <w:rsid w:val="002C6114"/>
    <w:rsid w:val="002D11C9"/>
    <w:rsid w:val="002D33AE"/>
    <w:rsid w:val="002D4C17"/>
    <w:rsid w:val="002D63F0"/>
    <w:rsid w:val="002D6D20"/>
    <w:rsid w:val="002E07C7"/>
    <w:rsid w:val="002F0BC8"/>
    <w:rsid w:val="002F1CC4"/>
    <w:rsid w:val="002F1FE4"/>
    <w:rsid w:val="002F2661"/>
    <w:rsid w:val="002F3C47"/>
    <w:rsid w:val="002F4B12"/>
    <w:rsid w:val="0030102E"/>
    <w:rsid w:val="00301769"/>
    <w:rsid w:val="00305F75"/>
    <w:rsid w:val="00313468"/>
    <w:rsid w:val="0031380C"/>
    <w:rsid w:val="003176D6"/>
    <w:rsid w:val="00320CE7"/>
    <w:rsid w:val="0032142F"/>
    <w:rsid w:val="00323706"/>
    <w:rsid w:val="00326EE8"/>
    <w:rsid w:val="00327A62"/>
    <w:rsid w:val="00327CF3"/>
    <w:rsid w:val="003305D4"/>
    <w:rsid w:val="00331D77"/>
    <w:rsid w:val="00333D16"/>
    <w:rsid w:val="00333D7E"/>
    <w:rsid w:val="00333E64"/>
    <w:rsid w:val="003365AB"/>
    <w:rsid w:val="0033671F"/>
    <w:rsid w:val="003370E4"/>
    <w:rsid w:val="0034035A"/>
    <w:rsid w:val="00344D2E"/>
    <w:rsid w:val="00345203"/>
    <w:rsid w:val="0034589D"/>
    <w:rsid w:val="00345D3E"/>
    <w:rsid w:val="003471A6"/>
    <w:rsid w:val="00350103"/>
    <w:rsid w:val="00351142"/>
    <w:rsid w:val="00352B3F"/>
    <w:rsid w:val="00360859"/>
    <w:rsid w:val="00362707"/>
    <w:rsid w:val="00362A6D"/>
    <w:rsid w:val="00362B09"/>
    <w:rsid w:val="003650FE"/>
    <w:rsid w:val="0036660A"/>
    <w:rsid w:val="003673CF"/>
    <w:rsid w:val="003678EB"/>
    <w:rsid w:val="00370529"/>
    <w:rsid w:val="003722E7"/>
    <w:rsid w:val="00372D84"/>
    <w:rsid w:val="00373AE6"/>
    <w:rsid w:val="00374C14"/>
    <w:rsid w:val="00375AA4"/>
    <w:rsid w:val="003815C1"/>
    <w:rsid w:val="0039026E"/>
    <w:rsid w:val="0039213E"/>
    <w:rsid w:val="0039281E"/>
    <w:rsid w:val="003937A9"/>
    <w:rsid w:val="0039641E"/>
    <w:rsid w:val="00397B55"/>
    <w:rsid w:val="003A0607"/>
    <w:rsid w:val="003A424C"/>
    <w:rsid w:val="003B1312"/>
    <w:rsid w:val="003B5677"/>
    <w:rsid w:val="003B584B"/>
    <w:rsid w:val="003B7355"/>
    <w:rsid w:val="003B7870"/>
    <w:rsid w:val="003C068A"/>
    <w:rsid w:val="003C0A60"/>
    <w:rsid w:val="003C46B5"/>
    <w:rsid w:val="003C6E33"/>
    <w:rsid w:val="003D225C"/>
    <w:rsid w:val="003D715A"/>
    <w:rsid w:val="003D77F9"/>
    <w:rsid w:val="003D79F3"/>
    <w:rsid w:val="003E59AD"/>
    <w:rsid w:val="003E7FD5"/>
    <w:rsid w:val="003F05AF"/>
    <w:rsid w:val="003F19AD"/>
    <w:rsid w:val="003F3E1D"/>
    <w:rsid w:val="003F50A0"/>
    <w:rsid w:val="003F5EA9"/>
    <w:rsid w:val="003F7EC8"/>
    <w:rsid w:val="00400F63"/>
    <w:rsid w:val="004012AB"/>
    <w:rsid w:val="004017B3"/>
    <w:rsid w:val="00404025"/>
    <w:rsid w:val="0040405D"/>
    <w:rsid w:val="00417A6E"/>
    <w:rsid w:val="004204C5"/>
    <w:rsid w:val="00422644"/>
    <w:rsid w:val="00422F12"/>
    <w:rsid w:val="00424121"/>
    <w:rsid w:val="00425EAD"/>
    <w:rsid w:val="00430901"/>
    <w:rsid w:val="00431195"/>
    <w:rsid w:val="00431A31"/>
    <w:rsid w:val="00434170"/>
    <w:rsid w:val="00437493"/>
    <w:rsid w:val="004431CD"/>
    <w:rsid w:val="0044594F"/>
    <w:rsid w:val="00445AA3"/>
    <w:rsid w:val="004501C8"/>
    <w:rsid w:val="004509AC"/>
    <w:rsid w:val="00452FC5"/>
    <w:rsid w:val="004537F1"/>
    <w:rsid w:val="00453EA5"/>
    <w:rsid w:val="00454ECE"/>
    <w:rsid w:val="00454F2C"/>
    <w:rsid w:val="00455138"/>
    <w:rsid w:val="00456F86"/>
    <w:rsid w:val="0046207B"/>
    <w:rsid w:val="00463781"/>
    <w:rsid w:val="00464311"/>
    <w:rsid w:val="00472785"/>
    <w:rsid w:val="0047418E"/>
    <w:rsid w:val="00474359"/>
    <w:rsid w:val="00474B91"/>
    <w:rsid w:val="00477AEF"/>
    <w:rsid w:val="004818C3"/>
    <w:rsid w:val="004820AC"/>
    <w:rsid w:val="00482CA3"/>
    <w:rsid w:val="004853E1"/>
    <w:rsid w:val="004912C2"/>
    <w:rsid w:val="0049364E"/>
    <w:rsid w:val="0049433B"/>
    <w:rsid w:val="00494A45"/>
    <w:rsid w:val="00494DC1"/>
    <w:rsid w:val="00495BA2"/>
    <w:rsid w:val="00497154"/>
    <w:rsid w:val="004A3365"/>
    <w:rsid w:val="004A3966"/>
    <w:rsid w:val="004A3DF6"/>
    <w:rsid w:val="004B1E53"/>
    <w:rsid w:val="004B23DC"/>
    <w:rsid w:val="004B3A2C"/>
    <w:rsid w:val="004B7ADD"/>
    <w:rsid w:val="004C29E0"/>
    <w:rsid w:val="004C46F8"/>
    <w:rsid w:val="004C493C"/>
    <w:rsid w:val="004C5EA0"/>
    <w:rsid w:val="004C6505"/>
    <w:rsid w:val="004D0718"/>
    <w:rsid w:val="004D0F1F"/>
    <w:rsid w:val="004D2A6C"/>
    <w:rsid w:val="004D3CB5"/>
    <w:rsid w:val="004D6D5A"/>
    <w:rsid w:val="004E0851"/>
    <w:rsid w:val="004E43F3"/>
    <w:rsid w:val="004F0141"/>
    <w:rsid w:val="004F4041"/>
    <w:rsid w:val="004F6179"/>
    <w:rsid w:val="004F6D0C"/>
    <w:rsid w:val="004F723C"/>
    <w:rsid w:val="0050247D"/>
    <w:rsid w:val="00506F65"/>
    <w:rsid w:val="00513A68"/>
    <w:rsid w:val="005156C1"/>
    <w:rsid w:val="00515C14"/>
    <w:rsid w:val="00515D9A"/>
    <w:rsid w:val="00515DD5"/>
    <w:rsid w:val="0052318F"/>
    <w:rsid w:val="00524D23"/>
    <w:rsid w:val="00525E24"/>
    <w:rsid w:val="00526159"/>
    <w:rsid w:val="00526310"/>
    <w:rsid w:val="00530600"/>
    <w:rsid w:val="00530BE1"/>
    <w:rsid w:val="00532218"/>
    <w:rsid w:val="00534202"/>
    <w:rsid w:val="005401DD"/>
    <w:rsid w:val="00541407"/>
    <w:rsid w:val="005422A9"/>
    <w:rsid w:val="00542894"/>
    <w:rsid w:val="00542E89"/>
    <w:rsid w:val="0054362D"/>
    <w:rsid w:val="00547EA3"/>
    <w:rsid w:val="00551A46"/>
    <w:rsid w:val="00553256"/>
    <w:rsid w:val="00561D15"/>
    <w:rsid w:val="005643AC"/>
    <w:rsid w:val="00565069"/>
    <w:rsid w:val="00565869"/>
    <w:rsid w:val="00570045"/>
    <w:rsid w:val="005816AD"/>
    <w:rsid w:val="0058253E"/>
    <w:rsid w:val="0058271E"/>
    <w:rsid w:val="00582F52"/>
    <w:rsid w:val="005839B6"/>
    <w:rsid w:val="00583B5C"/>
    <w:rsid w:val="005856B8"/>
    <w:rsid w:val="005859F4"/>
    <w:rsid w:val="00591BE0"/>
    <w:rsid w:val="0059537F"/>
    <w:rsid w:val="0059704F"/>
    <w:rsid w:val="005A2927"/>
    <w:rsid w:val="005A555F"/>
    <w:rsid w:val="005A66A9"/>
    <w:rsid w:val="005A6825"/>
    <w:rsid w:val="005A69B2"/>
    <w:rsid w:val="005A6A06"/>
    <w:rsid w:val="005A702D"/>
    <w:rsid w:val="005B2788"/>
    <w:rsid w:val="005B59D2"/>
    <w:rsid w:val="005B6A47"/>
    <w:rsid w:val="005C110B"/>
    <w:rsid w:val="005C523C"/>
    <w:rsid w:val="005C5D49"/>
    <w:rsid w:val="005D0273"/>
    <w:rsid w:val="005D161A"/>
    <w:rsid w:val="005D169B"/>
    <w:rsid w:val="005D224E"/>
    <w:rsid w:val="005D2C5A"/>
    <w:rsid w:val="005D33FA"/>
    <w:rsid w:val="005D595E"/>
    <w:rsid w:val="005E0353"/>
    <w:rsid w:val="005E0856"/>
    <w:rsid w:val="005E088E"/>
    <w:rsid w:val="005E2B4F"/>
    <w:rsid w:val="005E37B3"/>
    <w:rsid w:val="005E4B51"/>
    <w:rsid w:val="005E6410"/>
    <w:rsid w:val="005E642F"/>
    <w:rsid w:val="005E761D"/>
    <w:rsid w:val="005E78B7"/>
    <w:rsid w:val="005F216F"/>
    <w:rsid w:val="005F2D10"/>
    <w:rsid w:val="005F2D27"/>
    <w:rsid w:val="005F5559"/>
    <w:rsid w:val="005F5E67"/>
    <w:rsid w:val="005F6A71"/>
    <w:rsid w:val="0060469D"/>
    <w:rsid w:val="0060644E"/>
    <w:rsid w:val="006115C8"/>
    <w:rsid w:val="006150A8"/>
    <w:rsid w:val="006159F7"/>
    <w:rsid w:val="00616568"/>
    <w:rsid w:val="006206F8"/>
    <w:rsid w:val="00622C09"/>
    <w:rsid w:val="00623FA5"/>
    <w:rsid w:val="0062474A"/>
    <w:rsid w:val="006314E9"/>
    <w:rsid w:val="0063246C"/>
    <w:rsid w:val="0063302D"/>
    <w:rsid w:val="006340FB"/>
    <w:rsid w:val="00634995"/>
    <w:rsid w:val="00635470"/>
    <w:rsid w:val="00640FB5"/>
    <w:rsid w:val="00642B33"/>
    <w:rsid w:val="00644690"/>
    <w:rsid w:val="00645712"/>
    <w:rsid w:val="006457B1"/>
    <w:rsid w:val="00646A8C"/>
    <w:rsid w:val="00657C50"/>
    <w:rsid w:val="00663F6C"/>
    <w:rsid w:val="00665F1C"/>
    <w:rsid w:val="006663D0"/>
    <w:rsid w:val="00667E79"/>
    <w:rsid w:val="0067183C"/>
    <w:rsid w:val="00671B9C"/>
    <w:rsid w:val="00671BD3"/>
    <w:rsid w:val="00672155"/>
    <w:rsid w:val="00672872"/>
    <w:rsid w:val="00673249"/>
    <w:rsid w:val="006751E4"/>
    <w:rsid w:val="00675258"/>
    <w:rsid w:val="0068000B"/>
    <w:rsid w:val="00680407"/>
    <w:rsid w:val="00680D3C"/>
    <w:rsid w:val="00682F6B"/>
    <w:rsid w:val="006836A6"/>
    <w:rsid w:val="00684191"/>
    <w:rsid w:val="006848B6"/>
    <w:rsid w:val="00684C55"/>
    <w:rsid w:val="00686805"/>
    <w:rsid w:val="00687DF3"/>
    <w:rsid w:val="00690C26"/>
    <w:rsid w:val="00693A18"/>
    <w:rsid w:val="006944BA"/>
    <w:rsid w:val="00694A25"/>
    <w:rsid w:val="0069515F"/>
    <w:rsid w:val="0069748F"/>
    <w:rsid w:val="006978DB"/>
    <w:rsid w:val="006A0228"/>
    <w:rsid w:val="006A04BD"/>
    <w:rsid w:val="006A08E3"/>
    <w:rsid w:val="006A0E1A"/>
    <w:rsid w:val="006A0E8B"/>
    <w:rsid w:val="006A2CE1"/>
    <w:rsid w:val="006A71EA"/>
    <w:rsid w:val="006B154B"/>
    <w:rsid w:val="006B1916"/>
    <w:rsid w:val="006B3D6E"/>
    <w:rsid w:val="006B741C"/>
    <w:rsid w:val="006B7AE3"/>
    <w:rsid w:val="006C0468"/>
    <w:rsid w:val="006C04AD"/>
    <w:rsid w:val="006C0D85"/>
    <w:rsid w:val="006C0F70"/>
    <w:rsid w:val="006C6B1A"/>
    <w:rsid w:val="006D0098"/>
    <w:rsid w:val="006D2853"/>
    <w:rsid w:val="006D378B"/>
    <w:rsid w:val="006D37B5"/>
    <w:rsid w:val="006D458D"/>
    <w:rsid w:val="006E2871"/>
    <w:rsid w:val="006E2F56"/>
    <w:rsid w:val="006E36A7"/>
    <w:rsid w:val="006E73A5"/>
    <w:rsid w:val="006F2322"/>
    <w:rsid w:val="006F3975"/>
    <w:rsid w:val="00707EC6"/>
    <w:rsid w:val="007142FE"/>
    <w:rsid w:val="00720447"/>
    <w:rsid w:val="00722B6A"/>
    <w:rsid w:val="007276B9"/>
    <w:rsid w:val="00730C91"/>
    <w:rsid w:val="00731E5D"/>
    <w:rsid w:val="007324EE"/>
    <w:rsid w:val="007330C3"/>
    <w:rsid w:val="00736A9E"/>
    <w:rsid w:val="00740A1D"/>
    <w:rsid w:val="00744821"/>
    <w:rsid w:val="007451FA"/>
    <w:rsid w:val="0074541A"/>
    <w:rsid w:val="00747483"/>
    <w:rsid w:val="00751CDD"/>
    <w:rsid w:val="00751CE3"/>
    <w:rsid w:val="007527DE"/>
    <w:rsid w:val="0075440B"/>
    <w:rsid w:val="00754DD6"/>
    <w:rsid w:val="00762590"/>
    <w:rsid w:val="0076637A"/>
    <w:rsid w:val="00766868"/>
    <w:rsid w:val="00766FF5"/>
    <w:rsid w:val="00771482"/>
    <w:rsid w:val="007717FD"/>
    <w:rsid w:val="00777909"/>
    <w:rsid w:val="0078117B"/>
    <w:rsid w:val="00782704"/>
    <w:rsid w:val="00782AB5"/>
    <w:rsid w:val="00784EBB"/>
    <w:rsid w:val="00785C81"/>
    <w:rsid w:val="00786E9B"/>
    <w:rsid w:val="007928B2"/>
    <w:rsid w:val="00794028"/>
    <w:rsid w:val="007952AC"/>
    <w:rsid w:val="007973A5"/>
    <w:rsid w:val="00797A3F"/>
    <w:rsid w:val="007A064C"/>
    <w:rsid w:val="007A2334"/>
    <w:rsid w:val="007A2AC1"/>
    <w:rsid w:val="007A2C4D"/>
    <w:rsid w:val="007A2F99"/>
    <w:rsid w:val="007A66C5"/>
    <w:rsid w:val="007A7028"/>
    <w:rsid w:val="007A7990"/>
    <w:rsid w:val="007A7C54"/>
    <w:rsid w:val="007B22D1"/>
    <w:rsid w:val="007B2394"/>
    <w:rsid w:val="007C0E2A"/>
    <w:rsid w:val="007C5E89"/>
    <w:rsid w:val="007C723D"/>
    <w:rsid w:val="007D0329"/>
    <w:rsid w:val="007D22F9"/>
    <w:rsid w:val="007D2C19"/>
    <w:rsid w:val="007D32BC"/>
    <w:rsid w:val="007D4ACB"/>
    <w:rsid w:val="007D735E"/>
    <w:rsid w:val="007E719D"/>
    <w:rsid w:val="007F09C7"/>
    <w:rsid w:val="007F256F"/>
    <w:rsid w:val="007F4937"/>
    <w:rsid w:val="007F772A"/>
    <w:rsid w:val="00803E2D"/>
    <w:rsid w:val="00806ED5"/>
    <w:rsid w:val="008101BF"/>
    <w:rsid w:val="00811DEA"/>
    <w:rsid w:val="0081399A"/>
    <w:rsid w:val="008147E5"/>
    <w:rsid w:val="00821703"/>
    <w:rsid w:val="00824260"/>
    <w:rsid w:val="00826B33"/>
    <w:rsid w:val="00826DFF"/>
    <w:rsid w:val="008274EC"/>
    <w:rsid w:val="00830CC0"/>
    <w:rsid w:val="008318B0"/>
    <w:rsid w:val="0083499C"/>
    <w:rsid w:val="008355EA"/>
    <w:rsid w:val="00837577"/>
    <w:rsid w:val="00837EFD"/>
    <w:rsid w:val="0084045C"/>
    <w:rsid w:val="00840A82"/>
    <w:rsid w:val="00840AF1"/>
    <w:rsid w:val="00841131"/>
    <w:rsid w:val="0084200B"/>
    <w:rsid w:val="008440AD"/>
    <w:rsid w:val="008502CB"/>
    <w:rsid w:val="008547DA"/>
    <w:rsid w:val="0085656F"/>
    <w:rsid w:val="00856ADE"/>
    <w:rsid w:val="00862794"/>
    <w:rsid w:val="00866E07"/>
    <w:rsid w:val="008678A5"/>
    <w:rsid w:val="0087109C"/>
    <w:rsid w:val="00873543"/>
    <w:rsid w:val="0087783A"/>
    <w:rsid w:val="00880805"/>
    <w:rsid w:val="0088252F"/>
    <w:rsid w:val="0088276C"/>
    <w:rsid w:val="0089036D"/>
    <w:rsid w:val="0089053C"/>
    <w:rsid w:val="00892635"/>
    <w:rsid w:val="00892A52"/>
    <w:rsid w:val="00892B78"/>
    <w:rsid w:val="00892EAD"/>
    <w:rsid w:val="00893559"/>
    <w:rsid w:val="00895508"/>
    <w:rsid w:val="008957BC"/>
    <w:rsid w:val="008966E9"/>
    <w:rsid w:val="00897813"/>
    <w:rsid w:val="008A17F8"/>
    <w:rsid w:val="008A3040"/>
    <w:rsid w:val="008A4A83"/>
    <w:rsid w:val="008B056D"/>
    <w:rsid w:val="008B10B0"/>
    <w:rsid w:val="008B4CBF"/>
    <w:rsid w:val="008B569E"/>
    <w:rsid w:val="008B6423"/>
    <w:rsid w:val="008C09FD"/>
    <w:rsid w:val="008C10DD"/>
    <w:rsid w:val="008C1BAF"/>
    <w:rsid w:val="008C2785"/>
    <w:rsid w:val="008C2DD2"/>
    <w:rsid w:val="008C517D"/>
    <w:rsid w:val="008C7927"/>
    <w:rsid w:val="008D0FDE"/>
    <w:rsid w:val="008D50B0"/>
    <w:rsid w:val="008D60FA"/>
    <w:rsid w:val="008E3969"/>
    <w:rsid w:val="008E3C72"/>
    <w:rsid w:val="008E3C82"/>
    <w:rsid w:val="008E789C"/>
    <w:rsid w:val="008F1776"/>
    <w:rsid w:val="008F59C5"/>
    <w:rsid w:val="008F5CC5"/>
    <w:rsid w:val="008F6B63"/>
    <w:rsid w:val="00900298"/>
    <w:rsid w:val="009023C8"/>
    <w:rsid w:val="00902562"/>
    <w:rsid w:val="0090368C"/>
    <w:rsid w:val="009051ED"/>
    <w:rsid w:val="00905E19"/>
    <w:rsid w:val="00910451"/>
    <w:rsid w:val="009122E8"/>
    <w:rsid w:val="009167AA"/>
    <w:rsid w:val="009174BE"/>
    <w:rsid w:val="009203F0"/>
    <w:rsid w:val="00922609"/>
    <w:rsid w:val="0092375F"/>
    <w:rsid w:val="009237F2"/>
    <w:rsid w:val="00924B20"/>
    <w:rsid w:val="00925C59"/>
    <w:rsid w:val="00926F86"/>
    <w:rsid w:val="00930A2A"/>
    <w:rsid w:val="00934055"/>
    <w:rsid w:val="00934D79"/>
    <w:rsid w:val="009362BE"/>
    <w:rsid w:val="00936F4E"/>
    <w:rsid w:val="00937A06"/>
    <w:rsid w:val="00940320"/>
    <w:rsid w:val="0094108A"/>
    <w:rsid w:val="0094128F"/>
    <w:rsid w:val="00941B19"/>
    <w:rsid w:val="00942483"/>
    <w:rsid w:val="009442B2"/>
    <w:rsid w:val="009446CD"/>
    <w:rsid w:val="00945297"/>
    <w:rsid w:val="009454E5"/>
    <w:rsid w:val="009521E6"/>
    <w:rsid w:val="009576AE"/>
    <w:rsid w:val="0097109A"/>
    <w:rsid w:val="0097252A"/>
    <w:rsid w:val="00973095"/>
    <w:rsid w:val="009763EF"/>
    <w:rsid w:val="009769F3"/>
    <w:rsid w:val="00976F54"/>
    <w:rsid w:val="0098097A"/>
    <w:rsid w:val="00981F28"/>
    <w:rsid w:val="009847C3"/>
    <w:rsid w:val="00992DF5"/>
    <w:rsid w:val="0099490F"/>
    <w:rsid w:val="009A1BB2"/>
    <w:rsid w:val="009A1C2C"/>
    <w:rsid w:val="009A34CC"/>
    <w:rsid w:val="009A5DD8"/>
    <w:rsid w:val="009B00DB"/>
    <w:rsid w:val="009B2F22"/>
    <w:rsid w:val="009B5174"/>
    <w:rsid w:val="009B6E54"/>
    <w:rsid w:val="009C1AE5"/>
    <w:rsid w:val="009C478D"/>
    <w:rsid w:val="009C6363"/>
    <w:rsid w:val="009D29A8"/>
    <w:rsid w:val="009D60AF"/>
    <w:rsid w:val="009E125A"/>
    <w:rsid w:val="009E22B4"/>
    <w:rsid w:val="009E3203"/>
    <w:rsid w:val="009E3EBF"/>
    <w:rsid w:val="009E3FAD"/>
    <w:rsid w:val="009E6375"/>
    <w:rsid w:val="009E7D27"/>
    <w:rsid w:val="009F5F82"/>
    <w:rsid w:val="009F6F98"/>
    <w:rsid w:val="00A050D2"/>
    <w:rsid w:val="00A052D7"/>
    <w:rsid w:val="00A056C1"/>
    <w:rsid w:val="00A078D8"/>
    <w:rsid w:val="00A14BBC"/>
    <w:rsid w:val="00A177D6"/>
    <w:rsid w:val="00A23202"/>
    <w:rsid w:val="00A24197"/>
    <w:rsid w:val="00A2592D"/>
    <w:rsid w:val="00A30309"/>
    <w:rsid w:val="00A344FE"/>
    <w:rsid w:val="00A3565F"/>
    <w:rsid w:val="00A365E2"/>
    <w:rsid w:val="00A36D9A"/>
    <w:rsid w:val="00A43BE6"/>
    <w:rsid w:val="00A443CA"/>
    <w:rsid w:val="00A46409"/>
    <w:rsid w:val="00A46E16"/>
    <w:rsid w:val="00A51752"/>
    <w:rsid w:val="00A51A7B"/>
    <w:rsid w:val="00A565ED"/>
    <w:rsid w:val="00A60C68"/>
    <w:rsid w:val="00A611EB"/>
    <w:rsid w:val="00A61E57"/>
    <w:rsid w:val="00A678F9"/>
    <w:rsid w:val="00A71521"/>
    <w:rsid w:val="00A7177B"/>
    <w:rsid w:val="00A73F55"/>
    <w:rsid w:val="00A7449B"/>
    <w:rsid w:val="00A74A41"/>
    <w:rsid w:val="00A76E95"/>
    <w:rsid w:val="00A87D0C"/>
    <w:rsid w:val="00A96FE0"/>
    <w:rsid w:val="00A9731C"/>
    <w:rsid w:val="00A9751A"/>
    <w:rsid w:val="00AA1FA3"/>
    <w:rsid w:val="00AA20FE"/>
    <w:rsid w:val="00AA3070"/>
    <w:rsid w:val="00AA3103"/>
    <w:rsid w:val="00AA47D3"/>
    <w:rsid w:val="00AA4CDB"/>
    <w:rsid w:val="00AA67AE"/>
    <w:rsid w:val="00AA6929"/>
    <w:rsid w:val="00AB55F2"/>
    <w:rsid w:val="00AB5E3D"/>
    <w:rsid w:val="00AC01AF"/>
    <w:rsid w:val="00AC09B3"/>
    <w:rsid w:val="00AC3ED1"/>
    <w:rsid w:val="00AC42F4"/>
    <w:rsid w:val="00AC6734"/>
    <w:rsid w:val="00AC734F"/>
    <w:rsid w:val="00AC7906"/>
    <w:rsid w:val="00AD04CB"/>
    <w:rsid w:val="00AD3EBD"/>
    <w:rsid w:val="00AD6C8B"/>
    <w:rsid w:val="00AD7509"/>
    <w:rsid w:val="00AE0C7B"/>
    <w:rsid w:val="00AE1B87"/>
    <w:rsid w:val="00AE1E62"/>
    <w:rsid w:val="00AE2644"/>
    <w:rsid w:val="00AE2E70"/>
    <w:rsid w:val="00AE33C3"/>
    <w:rsid w:val="00AE35D3"/>
    <w:rsid w:val="00AE39CE"/>
    <w:rsid w:val="00AE3BCD"/>
    <w:rsid w:val="00AE3C13"/>
    <w:rsid w:val="00AE7A29"/>
    <w:rsid w:val="00AF139C"/>
    <w:rsid w:val="00AF1EC3"/>
    <w:rsid w:val="00AF5052"/>
    <w:rsid w:val="00AF5BA9"/>
    <w:rsid w:val="00B10502"/>
    <w:rsid w:val="00B10671"/>
    <w:rsid w:val="00B10A9F"/>
    <w:rsid w:val="00B120ED"/>
    <w:rsid w:val="00B1401D"/>
    <w:rsid w:val="00B1447F"/>
    <w:rsid w:val="00B20BB9"/>
    <w:rsid w:val="00B24D22"/>
    <w:rsid w:val="00B25BE0"/>
    <w:rsid w:val="00B30679"/>
    <w:rsid w:val="00B34CBA"/>
    <w:rsid w:val="00B35632"/>
    <w:rsid w:val="00B35B2D"/>
    <w:rsid w:val="00B3634F"/>
    <w:rsid w:val="00B377B3"/>
    <w:rsid w:val="00B41D72"/>
    <w:rsid w:val="00B42BD0"/>
    <w:rsid w:val="00B43E4C"/>
    <w:rsid w:val="00B4457F"/>
    <w:rsid w:val="00B447BA"/>
    <w:rsid w:val="00B47B60"/>
    <w:rsid w:val="00B542D4"/>
    <w:rsid w:val="00B5434F"/>
    <w:rsid w:val="00B55BF7"/>
    <w:rsid w:val="00B609BF"/>
    <w:rsid w:val="00B62593"/>
    <w:rsid w:val="00B62A0C"/>
    <w:rsid w:val="00B64468"/>
    <w:rsid w:val="00B659DB"/>
    <w:rsid w:val="00B66AF9"/>
    <w:rsid w:val="00B75C20"/>
    <w:rsid w:val="00B8326B"/>
    <w:rsid w:val="00B874AF"/>
    <w:rsid w:val="00B90F5E"/>
    <w:rsid w:val="00B90FF8"/>
    <w:rsid w:val="00B91417"/>
    <w:rsid w:val="00B92476"/>
    <w:rsid w:val="00B95340"/>
    <w:rsid w:val="00B96050"/>
    <w:rsid w:val="00BA0C2E"/>
    <w:rsid w:val="00BA5F38"/>
    <w:rsid w:val="00BA7D6E"/>
    <w:rsid w:val="00BA7FF7"/>
    <w:rsid w:val="00BB01FF"/>
    <w:rsid w:val="00BB2158"/>
    <w:rsid w:val="00BB5A27"/>
    <w:rsid w:val="00BB61DE"/>
    <w:rsid w:val="00BB6AF3"/>
    <w:rsid w:val="00BC1629"/>
    <w:rsid w:val="00BC3467"/>
    <w:rsid w:val="00BD5115"/>
    <w:rsid w:val="00BD5A5C"/>
    <w:rsid w:val="00BD60B3"/>
    <w:rsid w:val="00BE1FF4"/>
    <w:rsid w:val="00BE52B4"/>
    <w:rsid w:val="00BE6782"/>
    <w:rsid w:val="00BE6C21"/>
    <w:rsid w:val="00BE736D"/>
    <w:rsid w:val="00BF0E57"/>
    <w:rsid w:val="00BF7CF2"/>
    <w:rsid w:val="00C0068A"/>
    <w:rsid w:val="00C02137"/>
    <w:rsid w:val="00C065DE"/>
    <w:rsid w:val="00C140CD"/>
    <w:rsid w:val="00C155BE"/>
    <w:rsid w:val="00C169AC"/>
    <w:rsid w:val="00C17FAE"/>
    <w:rsid w:val="00C23A1D"/>
    <w:rsid w:val="00C24BA7"/>
    <w:rsid w:val="00C26F89"/>
    <w:rsid w:val="00C27153"/>
    <w:rsid w:val="00C275FE"/>
    <w:rsid w:val="00C30F24"/>
    <w:rsid w:val="00C31A69"/>
    <w:rsid w:val="00C33C32"/>
    <w:rsid w:val="00C33E7A"/>
    <w:rsid w:val="00C36AF7"/>
    <w:rsid w:val="00C37559"/>
    <w:rsid w:val="00C41D42"/>
    <w:rsid w:val="00C42F5E"/>
    <w:rsid w:val="00C4578F"/>
    <w:rsid w:val="00C45D04"/>
    <w:rsid w:val="00C46777"/>
    <w:rsid w:val="00C46AFE"/>
    <w:rsid w:val="00C46CDF"/>
    <w:rsid w:val="00C50729"/>
    <w:rsid w:val="00C508DD"/>
    <w:rsid w:val="00C512F9"/>
    <w:rsid w:val="00C51FE5"/>
    <w:rsid w:val="00C53478"/>
    <w:rsid w:val="00C567EA"/>
    <w:rsid w:val="00C60D4F"/>
    <w:rsid w:val="00C60D72"/>
    <w:rsid w:val="00C6212F"/>
    <w:rsid w:val="00C62A0A"/>
    <w:rsid w:val="00C6683F"/>
    <w:rsid w:val="00C73567"/>
    <w:rsid w:val="00C73B97"/>
    <w:rsid w:val="00C740A3"/>
    <w:rsid w:val="00C75854"/>
    <w:rsid w:val="00C75E07"/>
    <w:rsid w:val="00C81D70"/>
    <w:rsid w:val="00C83234"/>
    <w:rsid w:val="00C83D2E"/>
    <w:rsid w:val="00C840B9"/>
    <w:rsid w:val="00C8411E"/>
    <w:rsid w:val="00C94A04"/>
    <w:rsid w:val="00C94B72"/>
    <w:rsid w:val="00C94C1A"/>
    <w:rsid w:val="00C9620D"/>
    <w:rsid w:val="00CA15E0"/>
    <w:rsid w:val="00CA2E74"/>
    <w:rsid w:val="00CA4E25"/>
    <w:rsid w:val="00CA56BE"/>
    <w:rsid w:val="00CA625B"/>
    <w:rsid w:val="00CA7D27"/>
    <w:rsid w:val="00CB0418"/>
    <w:rsid w:val="00CB209E"/>
    <w:rsid w:val="00CB6472"/>
    <w:rsid w:val="00CC105A"/>
    <w:rsid w:val="00CC185F"/>
    <w:rsid w:val="00CC1C94"/>
    <w:rsid w:val="00CC1E4D"/>
    <w:rsid w:val="00CC3542"/>
    <w:rsid w:val="00CC3E31"/>
    <w:rsid w:val="00CC63DD"/>
    <w:rsid w:val="00CD1757"/>
    <w:rsid w:val="00CD4142"/>
    <w:rsid w:val="00CD5EA8"/>
    <w:rsid w:val="00CD6205"/>
    <w:rsid w:val="00CD6E4B"/>
    <w:rsid w:val="00CD7AC4"/>
    <w:rsid w:val="00CE21D5"/>
    <w:rsid w:val="00CE236A"/>
    <w:rsid w:val="00CE53A9"/>
    <w:rsid w:val="00CE58D0"/>
    <w:rsid w:val="00CE5BCB"/>
    <w:rsid w:val="00CF3B82"/>
    <w:rsid w:val="00CF4F2D"/>
    <w:rsid w:val="00CF5617"/>
    <w:rsid w:val="00CF597E"/>
    <w:rsid w:val="00CF5F21"/>
    <w:rsid w:val="00D012E2"/>
    <w:rsid w:val="00D062B1"/>
    <w:rsid w:val="00D0703C"/>
    <w:rsid w:val="00D07393"/>
    <w:rsid w:val="00D14093"/>
    <w:rsid w:val="00D20F73"/>
    <w:rsid w:val="00D23020"/>
    <w:rsid w:val="00D2574C"/>
    <w:rsid w:val="00D329CC"/>
    <w:rsid w:val="00D36BE4"/>
    <w:rsid w:val="00D41806"/>
    <w:rsid w:val="00D44324"/>
    <w:rsid w:val="00D44E8D"/>
    <w:rsid w:val="00D45157"/>
    <w:rsid w:val="00D46018"/>
    <w:rsid w:val="00D47FFE"/>
    <w:rsid w:val="00D50B80"/>
    <w:rsid w:val="00D517B2"/>
    <w:rsid w:val="00D51A60"/>
    <w:rsid w:val="00D522C5"/>
    <w:rsid w:val="00D52373"/>
    <w:rsid w:val="00D535BA"/>
    <w:rsid w:val="00D54832"/>
    <w:rsid w:val="00D55086"/>
    <w:rsid w:val="00D62B3F"/>
    <w:rsid w:val="00D64E1C"/>
    <w:rsid w:val="00D6519B"/>
    <w:rsid w:val="00D755CE"/>
    <w:rsid w:val="00D77086"/>
    <w:rsid w:val="00D81774"/>
    <w:rsid w:val="00D850D6"/>
    <w:rsid w:val="00D85541"/>
    <w:rsid w:val="00D942E6"/>
    <w:rsid w:val="00D94D11"/>
    <w:rsid w:val="00D94DD8"/>
    <w:rsid w:val="00DA2433"/>
    <w:rsid w:val="00DA5AAE"/>
    <w:rsid w:val="00DB1873"/>
    <w:rsid w:val="00DB29C7"/>
    <w:rsid w:val="00DB3574"/>
    <w:rsid w:val="00DB3B35"/>
    <w:rsid w:val="00DC1DD1"/>
    <w:rsid w:val="00DC2609"/>
    <w:rsid w:val="00DC2668"/>
    <w:rsid w:val="00DC2E92"/>
    <w:rsid w:val="00DC3323"/>
    <w:rsid w:val="00DC4029"/>
    <w:rsid w:val="00DC5E8C"/>
    <w:rsid w:val="00DC6426"/>
    <w:rsid w:val="00DD1D02"/>
    <w:rsid w:val="00DD21EE"/>
    <w:rsid w:val="00DD274C"/>
    <w:rsid w:val="00DD2D31"/>
    <w:rsid w:val="00DD3083"/>
    <w:rsid w:val="00DD4B2D"/>
    <w:rsid w:val="00DE4E43"/>
    <w:rsid w:val="00DE64A8"/>
    <w:rsid w:val="00DE6727"/>
    <w:rsid w:val="00DF053A"/>
    <w:rsid w:val="00DF437A"/>
    <w:rsid w:val="00DF4AC0"/>
    <w:rsid w:val="00DF4AC7"/>
    <w:rsid w:val="00DF5ADB"/>
    <w:rsid w:val="00DF6B9F"/>
    <w:rsid w:val="00E00911"/>
    <w:rsid w:val="00E02532"/>
    <w:rsid w:val="00E07093"/>
    <w:rsid w:val="00E10112"/>
    <w:rsid w:val="00E12DD4"/>
    <w:rsid w:val="00E130D1"/>
    <w:rsid w:val="00E1334F"/>
    <w:rsid w:val="00E17737"/>
    <w:rsid w:val="00E20F10"/>
    <w:rsid w:val="00E26CFB"/>
    <w:rsid w:val="00E27808"/>
    <w:rsid w:val="00E349FA"/>
    <w:rsid w:val="00E3626A"/>
    <w:rsid w:val="00E36A16"/>
    <w:rsid w:val="00E376F9"/>
    <w:rsid w:val="00E37E24"/>
    <w:rsid w:val="00E40DD5"/>
    <w:rsid w:val="00E429E9"/>
    <w:rsid w:val="00E45AFB"/>
    <w:rsid w:val="00E4660E"/>
    <w:rsid w:val="00E4682E"/>
    <w:rsid w:val="00E542C2"/>
    <w:rsid w:val="00E5497D"/>
    <w:rsid w:val="00E5579F"/>
    <w:rsid w:val="00E61318"/>
    <w:rsid w:val="00E614FF"/>
    <w:rsid w:val="00E621AB"/>
    <w:rsid w:val="00E630EA"/>
    <w:rsid w:val="00E6311F"/>
    <w:rsid w:val="00E643B0"/>
    <w:rsid w:val="00E668A2"/>
    <w:rsid w:val="00E7028B"/>
    <w:rsid w:val="00E70DB3"/>
    <w:rsid w:val="00E71302"/>
    <w:rsid w:val="00E7389B"/>
    <w:rsid w:val="00E75875"/>
    <w:rsid w:val="00E77904"/>
    <w:rsid w:val="00E84FB8"/>
    <w:rsid w:val="00E86784"/>
    <w:rsid w:val="00E86BC4"/>
    <w:rsid w:val="00E86EEF"/>
    <w:rsid w:val="00E9144E"/>
    <w:rsid w:val="00E92223"/>
    <w:rsid w:val="00E94B3F"/>
    <w:rsid w:val="00E96271"/>
    <w:rsid w:val="00E966EB"/>
    <w:rsid w:val="00EA118E"/>
    <w:rsid w:val="00EA3180"/>
    <w:rsid w:val="00EA54A4"/>
    <w:rsid w:val="00EB274C"/>
    <w:rsid w:val="00EC2AB5"/>
    <w:rsid w:val="00EC7D6D"/>
    <w:rsid w:val="00ED175F"/>
    <w:rsid w:val="00ED358E"/>
    <w:rsid w:val="00ED3D7F"/>
    <w:rsid w:val="00EE5570"/>
    <w:rsid w:val="00EE5A9A"/>
    <w:rsid w:val="00EE65A0"/>
    <w:rsid w:val="00EE6733"/>
    <w:rsid w:val="00EF0274"/>
    <w:rsid w:val="00EF29DB"/>
    <w:rsid w:val="00EF2CE4"/>
    <w:rsid w:val="00EF3DB9"/>
    <w:rsid w:val="00EF6179"/>
    <w:rsid w:val="00EF7F67"/>
    <w:rsid w:val="00F00AA0"/>
    <w:rsid w:val="00F0492F"/>
    <w:rsid w:val="00F07300"/>
    <w:rsid w:val="00F111A6"/>
    <w:rsid w:val="00F146E0"/>
    <w:rsid w:val="00F23315"/>
    <w:rsid w:val="00F235E7"/>
    <w:rsid w:val="00F271B0"/>
    <w:rsid w:val="00F30345"/>
    <w:rsid w:val="00F31767"/>
    <w:rsid w:val="00F32BBC"/>
    <w:rsid w:val="00F34662"/>
    <w:rsid w:val="00F43ACD"/>
    <w:rsid w:val="00F470E4"/>
    <w:rsid w:val="00F47322"/>
    <w:rsid w:val="00F501DF"/>
    <w:rsid w:val="00F519C4"/>
    <w:rsid w:val="00F526AB"/>
    <w:rsid w:val="00F5396A"/>
    <w:rsid w:val="00F566E6"/>
    <w:rsid w:val="00F61727"/>
    <w:rsid w:val="00F65221"/>
    <w:rsid w:val="00F6525F"/>
    <w:rsid w:val="00F67AA7"/>
    <w:rsid w:val="00F7128C"/>
    <w:rsid w:val="00F72A67"/>
    <w:rsid w:val="00F74411"/>
    <w:rsid w:val="00F76234"/>
    <w:rsid w:val="00F8057F"/>
    <w:rsid w:val="00F811A9"/>
    <w:rsid w:val="00F81F70"/>
    <w:rsid w:val="00F830D8"/>
    <w:rsid w:val="00F84157"/>
    <w:rsid w:val="00F853F0"/>
    <w:rsid w:val="00F85BD6"/>
    <w:rsid w:val="00F85F01"/>
    <w:rsid w:val="00F86ECC"/>
    <w:rsid w:val="00F87199"/>
    <w:rsid w:val="00F903A5"/>
    <w:rsid w:val="00F94AE5"/>
    <w:rsid w:val="00F95CAE"/>
    <w:rsid w:val="00F96DA7"/>
    <w:rsid w:val="00F97F50"/>
    <w:rsid w:val="00FA340C"/>
    <w:rsid w:val="00FA6F3F"/>
    <w:rsid w:val="00FB38FD"/>
    <w:rsid w:val="00FB5A5D"/>
    <w:rsid w:val="00FB6E16"/>
    <w:rsid w:val="00FC2FF7"/>
    <w:rsid w:val="00FD0477"/>
    <w:rsid w:val="00FD52A4"/>
    <w:rsid w:val="00FE34A4"/>
    <w:rsid w:val="00FE3BB3"/>
    <w:rsid w:val="00FF0000"/>
    <w:rsid w:val="00FF07BA"/>
    <w:rsid w:val="00FF2C0A"/>
    <w:rsid w:val="00FF71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806"/>
    <w:pPr>
      <w:spacing w:after="0" w:line="240" w:lineRule="auto"/>
    </w:pPr>
    <w:rPr>
      <w:rFonts w:ascii="Times New Roman" w:eastAsia="Times New Roman" w:hAnsi="Times New Roman" w:cs="Times New Roman"/>
      <w:sz w:val="28"/>
      <w:szCs w:val="28"/>
      <w:lang w:eastAsia="ru-RU"/>
    </w:rPr>
  </w:style>
  <w:style w:type="paragraph" w:styleId="1">
    <w:name w:val="heading 1"/>
    <w:basedOn w:val="a"/>
    <w:link w:val="10"/>
    <w:uiPriority w:val="99"/>
    <w:qFormat/>
    <w:rsid w:val="00DC5E8C"/>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41806"/>
    <w:pPr>
      <w:spacing w:before="100" w:beforeAutospacing="1" w:after="100" w:afterAutospacing="1"/>
    </w:pPr>
    <w:rPr>
      <w:sz w:val="24"/>
      <w:szCs w:val="24"/>
    </w:rPr>
  </w:style>
  <w:style w:type="character" w:customStyle="1" w:styleId="apple-style-span">
    <w:name w:val="apple-style-span"/>
    <w:rsid w:val="00D41806"/>
  </w:style>
  <w:style w:type="paragraph" w:customStyle="1" w:styleId="a4">
    <w:name w:val="курсовая"/>
    <w:basedOn w:val="a"/>
    <w:rsid w:val="00D41806"/>
    <w:pPr>
      <w:widowControl w:val="0"/>
      <w:suppressAutoHyphens/>
      <w:spacing w:line="360" w:lineRule="auto"/>
      <w:ind w:firstLine="709"/>
      <w:jc w:val="both"/>
    </w:pPr>
    <w:rPr>
      <w:rFonts w:eastAsia="MS Mincho"/>
      <w:szCs w:val="24"/>
      <w:lang w:eastAsia="zh-CN" w:bidi="hi-IN"/>
    </w:rPr>
  </w:style>
  <w:style w:type="character" w:customStyle="1" w:styleId="apple-converted-space">
    <w:name w:val="apple-converted-space"/>
    <w:rsid w:val="00CB209E"/>
  </w:style>
  <w:style w:type="character" w:customStyle="1" w:styleId="hl">
    <w:name w:val="hl"/>
    <w:basedOn w:val="a0"/>
    <w:rsid w:val="00CB209E"/>
  </w:style>
  <w:style w:type="character" w:customStyle="1" w:styleId="exldetailsdisplayval">
    <w:name w:val="exldetailsdisplayval"/>
    <w:basedOn w:val="a0"/>
    <w:rsid w:val="00DE4E43"/>
  </w:style>
  <w:style w:type="paragraph" w:styleId="a5">
    <w:name w:val="header"/>
    <w:basedOn w:val="a"/>
    <w:link w:val="a6"/>
    <w:uiPriority w:val="99"/>
    <w:unhideWhenUsed/>
    <w:rsid w:val="00DC5E8C"/>
    <w:pPr>
      <w:tabs>
        <w:tab w:val="center" w:pos="4677"/>
        <w:tab w:val="right" w:pos="9355"/>
      </w:tabs>
    </w:pPr>
  </w:style>
  <w:style w:type="character" w:customStyle="1" w:styleId="a6">
    <w:name w:val="Верхний колонтитул Знак"/>
    <w:basedOn w:val="a0"/>
    <w:link w:val="a5"/>
    <w:uiPriority w:val="99"/>
    <w:rsid w:val="00DC5E8C"/>
    <w:rPr>
      <w:rFonts w:ascii="Times New Roman" w:eastAsia="Times New Roman" w:hAnsi="Times New Roman" w:cs="Times New Roman"/>
      <w:sz w:val="28"/>
      <w:szCs w:val="28"/>
      <w:lang w:eastAsia="ru-RU"/>
    </w:rPr>
  </w:style>
  <w:style w:type="paragraph" w:styleId="a7">
    <w:name w:val="footer"/>
    <w:basedOn w:val="a"/>
    <w:link w:val="a8"/>
    <w:uiPriority w:val="99"/>
    <w:unhideWhenUsed/>
    <w:rsid w:val="00DC5E8C"/>
    <w:pPr>
      <w:tabs>
        <w:tab w:val="center" w:pos="4677"/>
        <w:tab w:val="right" w:pos="9355"/>
      </w:tabs>
    </w:pPr>
  </w:style>
  <w:style w:type="character" w:customStyle="1" w:styleId="a8">
    <w:name w:val="Нижний колонтитул Знак"/>
    <w:basedOn w:val="a0"/>
    <w:link w:val="a7"/>
    <w:uiPriority w:val="99"/>
    <w:rsid w:val="00DC5E8C"/>
    <w:rPr>
      <w:rFonts w:ascii="Times New Roman" w:eastAsia="Times New Roman" w:hAnsi="Times New Roman" w:cs="Times New Roman"/>
      <w:sz w:val="28"/>
      <w:szCs w:val="28"/>
      <w:lang w:eastAsia="ru-RU"/>
    </w:rPr>
  </w:style>
  <w:style w:type="character" w:customStyle="1" w:styleId="10">
    <w:name w:val="Заголовок 1 Знак"/>
    <w:basedOn w:val="a0"/>
    <w:link w:val="1"/>
    <w:uiPriority w:val="99"/>
    <w:rsid w:val="00DC5E8C"/>
    <w:rPr>
      <w:rFonts w:ascii="Times New Roman" w:eastAsia="Times New Roman" w:hAnsi="Times New Roman" w:cs="Times New Roman"/>
      <w:b/>
      <w:bCs/>
      <w:kern w:val="36"/>
      <w:sz w:val="48"/>
      <w:szCs w:val="48"/>
      <w:lang w:eastAsia="ru-RU"/>
    </w:rPr>
  </w:style>
  <w:style w:type="table" w:styleId="a9">
    <w:name w:val="Table Grid"/>
    <w:basedOn w:val="a1"/>
    <w:uiPriority w:val="99"/>
    <w:rsid w:val="00DC5E8C"/>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22"/>
    <w:qFormat/>
    <w:rsid w:val="00DC5E8C"/>
    <w:rPr>
      <w:b/>
      <w:bCs/>
    </w:rPr>
  </w:style>
  <w:style w:type="paragraph" w:customStyle="1" w:styleId="ab">
    <w:name w:val="Содержимое таблицы"/>
    <w:basedOn w:val="a"/>
    <w:rsid w:val="003678EB"/>
    <w:pPr>
      <w:widowControl w:val="0"/>
      <w:suppressLineNumbers/>
      <w:suppressAutoHyphens/>
    </w:pPr>
    <w:rPr>
      <w:rFonts w:ascii="Liberation Serif" w:eastAsia="SimSun" w:hAnsi="Liberation Serif" w:cs="Mangal"/>
      <w:sz w:val="24"/>
      <w:szCs w:val="24"/>
      <w:lang w:eastAsia="zh-CN" w:bidi="hi-IN"/>
    </w:rPr>
  </w:style>
  <w:style w:type="paragraph" w:styleId="ac">
    <w:name w:val="Balloon Text"/>
    <w:basedOn w:val="a"/>
    <w:link w:val="ad"/>
    <w:uiPriority w:val="99"/>
    <w:semiHidden/>
    <w:unhideWhenUsed/>
    <w:rsid w:val="003678EB"/>
    <w:rPr>
      <w:rFonts w:ascii="Tahoma" w:hAnsi="Tahoma" w:cs="Tahoma"/>
      <w:sz w:val="16"/>
      <w:szCs w:val="16"/>
    </w:rPr>
  </w:style>
  <w:style w:type="character" w:customStyle="1" w:styleId="ad">
    <w:name w:val="Текст выноски Знак"/>
    <w:basedOn w:val="a0"/>
    <w:link w:val="ac"/>
    <w:uiPriority w:val="99"/>
    <w:semiHidden/>
    <w:rsid w:val="003678EB"/>
    <w:rPr>
      <w:rFonts w:ascii="Tahoma" w:eastAsia="Times New Roman" w:hAnsi="Tahoma" w:cs="Tahoma"/>
      <w:sz w:val="16"/>
      <w:szCs w:val="16"/>
      <w:lang w:eastAsia="ru-RU"/>
    </w:rPr>
  </w:style>
  <w:style w:type="character" w:styleId="ae">
    <w:name w:val="Emphasis"/>
    <w:uiPriority w:val="20"/>
    <w:qFormat/>
    <w:rsid w:val="003678EB"/>
    <w:rPr>
      <w:i/>
      <w:iCs/>
    </w:rPr>
  </w:style>
  <w:style w:type="paragraph" w:styleId="af">
    <w:name w:val="List Paragraph"/>
    <w:basedOn w:val="a"/>
    <w:uiPriority w:val="34"/>
    <w:qFormat/>
    <w:rsid w:val="0000477C"/>
    <w:pPr>
      <w:spacing w:after="200" w:line="276" w:lineRule="auto"/>
      <w:ind w:left="720"/>
      <w:contextualSpacing/>
    </w:pPr>
    <w:rPr>
      <w:rFonts w:ascii="Calibri" w:eastAsia="Calibri" w:hAnsi="Calibri"/>
      <w:sz w:val="22"/>
      <w:szCs w:val="22"/>
      <w:lang w:eastAsia="en-US"/>
    </w:rPr>
  </w:style>
  <w:style w:type="character" w:styleId="af0">
    <w:name w:val="Hyperlink"/>
    <w:uiPriority w:val="99"/>
    <w:unhideWhenUsed/>
    <w:rsid w:val="0000477C"/>
    <w:rPr>
      <w:color w:val="0000FF"/>
      <w:u w:val="single"/>
    </w:rPr>
  </w:style>
  <w:style w:type="character" w:customStyle="1" w:styleId="FontStyle35">
    <w:name w:val="Font Style35"/>
    <w:uiPriority w:val="99"/>
    <w:rsid w:val="0000477C"/>
    <w:rPr>
      <w:rFonts w:ascii="Times New Roman" w:hAnsi="Times New Roman" w:cs="Times New Roman"/>
      <w:sz w:val="22"/>
      <w:szCs w:val="22"/>
    </w:rPr>
  </w:style>
  <w:style w:type="table" w:customStyle="1" w:styleId="11">
    <w:name w:val="Сетка таблицы1"/>
    <w:basedOn w:val="a1"/>
    <w:next w:val="a9"/>
    <w:uiPriority w:val="99"/>
    <w:rsid w:val="005F216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164248">
      <w:bodyDiv w:val="1"/>
      <w:marLeft w:val="0"/>
      <w:marRight w:val="0"/>
      <w:marTop w:val="0"/>
      <w:marBottom w:val="0"/>
      <w:divBdr>
        <w:top w:val="none" w:sz="0" w:space="0" w:color="auto"/>
        <w:left w:val="none" w:sz="0" w:space="0" w:color="auto"/>
        <w:bottom w:val="none" w:sz="0" w:space="0" w:color="auto"/>
        <w:right w:val="none" w:sz="0" w:space="0" w:color="auto"/>
      </w:divBdr>
    </w:div>
    <w:div w:id="155145234">
      <w:bodyDiv w:val="1"/>
      <w:marLeft w:val="0"/>
      <w:marRight w:val="0"/>
      <w:marTop w:val="0"/>
      <w:marBottom w:val="0"/>
      <w:divBdr>
        <w:top w:val="none" w:sz="0" w:space="0" w:color="auto"/>
        <w:left w:val="none" w:sz="0" w:space="0" w:color="auto"/>
        <w:bottom w:val="none" w:sz="0" w:space="0" w:color="auto"/>
        <w:right w:val="none" w:sz="0" w:space="0" w:color="auto"/>
      </w:divBdr>
    </w:div>
    <w:div w:id="524293591">
      <w:bodyDiv w:val="1"/>
      <w:marLeft w:val="0"/>
      <w:marRight w:val="0"/>
      <w:marTop w:val="0"/>
      <w:marBottom w:val="0"/>
      <w:divBdr>
        <w:top w:val="none" w:sz="0" w:space="0" w:color="auto"/>
        <w:left w:val="none" w:sz="0" w:space="0" w:color="auto"/>
        <w:bottom w:val="none" w:sz="0" w:space="0" w:color="auto"/>
        <w:right w:val="none" w:sz="0" w:space="0" w:color="auto"/>
      </w:divBdr>
    </w:div>
    <w:div w:id="578830584">
      <w:bodyDiv w:val="1"/>
      <w:marLeft w:val="0"/>
      <w:marRight w:val="0"/>
      <w:marTop w:val="0"/>
      <w:marBottom w:val="0"/>
      <w:divBdr>
        <w:top w:val="none" w:sz="0" w:space="0" w:color="auto"/>
        <w:left w:val="none" w:sz="0" w:space="0" w:color="auto"/>
        <w:bottom w:val="none" w:sz="0" w:space="0" w:color="auto"/>
        <w:right w:val="none" w:sz="0" w:space="0" w:color="auto"/>
      </w:divBdr>
    </w:div>
    <w:div w:id="617685192">
      <w:bodyDiv w:val="1"/>
      <w:marLeft w:val="0"/>
      <w:marRight w:val="0"/>
      <w:marTop w:val="0"/>
      <w:marBottom w:val="0"/>
      <w:divBdr>
        <w:top w:val="none" w:sz="0" w:space="0" w:color="auto"/>
        <w:left w:val="none" w:sz="0" w:space="0" w:color="auto"/>
        <w:bottom w:val="none" w:sz="0" w:space="0" w:color="auto"/>
        <w:right w:val="none" w:sz="0" w:space="0" w:color="auto"/>
      </w:divBdr>
    </w:div>
    <w:div w:id="1400401511">
      <w:bodyDiv w:val="1"/>
      <w:marLeft w:val="0"/>
      <w:marRight w:val="0"/>
      <w:marTop w:val="0"/>
      <w:marBottom w:val="0"/>
      <w:divBdr>
        <w:top w:val="none" w:sz="0" w:space="0" w:color="auto"/>
        <w:left w:val="none" w:sz="0" w:space="0" w:color="auto"/>
        <w:bottom w:val="none" w:sz="0" w:space="0" w:color="auto"/>
        <w:right w:val="none" w:sz="0" w:space="0" w:color="auto"/>
      </w:divBdr>
    </w:div>
    <w:div w:id="179001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lib.mgppu.ru/OpacUnicode/index.php?url=/auteurs/view/2653/source:default"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lib.mgppu.ru/OpacUnicode/index.php?url=/auteurs/view/2996/source:default"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mgppu.ru/OpacUnicode/index.php?url=/auteurs/view/2996/source:defau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sz="1400" b="0">
                <a:latin typeface="Times New Roman" pitchFamily="18" charset="0"/>
                <a:cs typeface="Times New Roman" pitchFamily="18" charset="0"/>
              </a:rPr>
              <a:t>Распределение</a:t>
            </a:r>
            <a:r>
              <a:rPr lang="ru-RU" sz="1400" b="0" baseline="0">
                <a:latin typeface="Times New Roman" pitchFamily="18" charset="0"/>
                <a:cs typeface="Times New Roman" pitchFamily="18" charset="0"/>
              </a:rPr>
              <a:t> студентов с нарушением слуха по курсам</a:t>
            </a:r>
            <a:endParaRPr lang="ru-RU" sz="1400" b="0">
              <a:latin typeface="Times New Roman" pitchFamily="18" charset="0"/>
              <a:cs typeface="Times New Roman" pitchFamily="18" charset="0"/>
            </a:endParaRPr>
          </a:p>
        </c:rich>
      </c:tx>
    </c:title>
    <c:plotArea>
      <c:layout/>
      <c:pieChart>
        <c:varyColors val="1"/>
        <c:ser>
          <c:idx val="0"/>
          <c:order val="0"/>
          <c:tx>
            <c:strRef>
              <c:f>Лист1!$B$1</c:f>
              <c:strCache>
                <c:ptCount val="1"/>
                <c:pt idx="0">
                  <c:v>Столбец1</c:v>
                </c:pt>
              </c:strCache>
            </c:strRef>
          </c:tx>
          <c:dLbls>
            <c:dLbl>
              <c:idx val="0"/>
              <c:layout>
                <c:manualLayout>
                  <c:x val="-0.19053969816273048"/>
                  <c:y val="1.3750468691413661E-2"/>
                </c:manualLayout>
              </c:layout>
              <c:tx>
                <c:rich>
                  <a:bodyPr/>
                  <a:lstStyle/>
                  <a:p>
                    <a:endParaRPr lang="en-US"/>
                  </a:p>
                  <a:p>
                    <a:r>
                      <a:rPr lang="en-US" sz="1100" b="1">
                        <a:latin typeface="Times New Roman" pitchFamily="18" charset="0"/>
                        <a:cs typeface="Times New Roman" pitchFamily="18" charset="0"/>
                      </a:rPr>
                      <a:t>II </a:t>
                    </a:r>
                    <a:r>
                      <a:rPr lang="ru-RU" sz="1100" b="1">
                        <a:latin typeface="Times New Roman" pitchFamily="18" charset="0"/>
                        <a:cs typeface="Times New Roman" pitchFamily="18" charset="0"/>
                      </a:rPr>
                      <a:t>курс</a:t>
                    </a:r>
                  </a:p>
                  <a:p>
                    <a:r>
                      <a:rPr lang="ru-RU" sz="1100">
                        <a:latin typeface="Times New Roman" pitchFamily="18" charset="0"/>
                        <a:cs typeface="Times New Roman" pitchFamily="18" charset="0"/>
                      </a:rPr>
                      <a:t>7 человек</a:t>
                    </a:r>
                  </a:p>
                </c:rich>
              </c:tx>
              <c:showSer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120F-45A3-A946-6A5FC6989BE8}"/>
                </c:ext>
              </c:extLst>
            </c:dLbl>
            <c:dLbl>
              <c:idx val="1"/>
              <c:layout>
                <c:manualLayout>
                  <c:x val="7.3448162729658775E-2"/>
                  <c:y val="-0.18074553180852473"/>
                </c:manualLayout>
              </c:layout>
              <c:tx>
                <c:rich>
                  <a:bodyPr/>
                  <a:lstStyle/>
                  <a:p>
                    <a:r>
                      <a:rPr lang="en-US" sz="1100" b="1">
                        <a:latin typeface="Times New Roman" pitchFamily="18" charset="0"/>
                        <a:cs typeface="Times New Roman" pitchFamily="18" charset="0"/>
                      </a:rPr>
                      <a:t>III </a:t>
                    </a:r>
                    <a:r>
                      <a:rPr lang="ru-RU" sz="1100" b="1">
                        <a:latin typeface="Times New Roman" pitchFamily="18" charset="0"/>
                        <a:cs typeface="Times New Roman" pitchFamily="18" charset="0"/>
                      </a:rPr>
                      <a:t>курс</a:t>
                    </a:r>
                  </a:p>
                  <a:p>
                    <a:r>
                      <a:rPr lang="ru-RU" sz="1100">
                        <a:latin typeface="Times New Roman" pitchFamily="18" charset="0"/>
                        <a:cs typeface="Times New Roman" pitchFamily="18" charset="0"/>
                      </a:rPr>
                      <a:t>3 человека</a:t>
                    </a:r>
                  </a:p>
                </c:rich>
              </c:tx>
              <c:showSer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120F-45A3-A946-6A5FC6989BE8}"/>
                </c:ext>
              </c:extLst>
            </c:dLbl>
            <c:dLbl>
              <c:idx val="2"/>
              <c:layout>
                <c:manualLayout>
                  <c:x val="0.15930482648002395"/>
                  <c:y val="9.6404824396950778E-2"/>
                </c:manualLayout>
              </c:layout>
              <c:tx>
                <c:rich>
                  <a:bodyPr/>
                  <a:lstStyle/>
                  <a:p>
                    <a:r>
                      <a:rPr lang="en-US" sz="1400">
                        <a:latin typeface="Times New Roman" pitchFamily="18" charset="0"/>
                        <a:cs typeface="Times New Roman" pitchFamily="18" charset="0"/>
                      </a:rPr>
                      <a:t> </a:t>
                    </a:r>
                    <a:r>
                      <a:rPr lang="en-US" sz="1100" b="1">
                        <a:latin typeface="Times New Roman" pitchFamily="18" charset="0"/>
                        <a:cs typeface="Times New Roman" pitchFamily="18" charset="0"/>
                      </a:rPr>
                      <a:t>V</a:t>
                    </a:r>
                    <a:r>
                      <a:rPr lang="en-US" sz="1100" b="1" baseline="0">
                        <a:latin typeface="Times New Roman" pitchFamily="18" charset="0"/>
                        <a:cs typeface="Times New Roman" pitchFamily="18" charset="0"/>
                      </a:rPr>
                      <a:t> </a:t>
                    </a:r>
                    <a:r>
                      <a:rPr lang="ru-RU" sz="1100" b="1" baseline="0">
                        <a:latin typeface="Times New Roman" pitchFamily="18" charset="0"/>
                        <a:cs typeface="Times New Roman" pitchFamily="18" charset="0"/>
                      </a:rPr>
                      <a:t>курс</a:t>
                    </a:r>
                  </a:p>
                  <a:p>
                    <a:r>
                      <a:rPr lang="ru-RU" sz="1100">
                        <a:latin typeface="Times New Roman" pitchFamily="18" charset="0"/>
                        <a:cs typeface="Times New Roman" pitchFamily="18" charset="0"/>
                      </a:rPr>
                      <a:t>5 человек</a:t>
                    </a:r>
                  </a:p>
                </c:rich>
              </c:tx>
              <c:showSerNam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120F-45A3-A946-6A5FC6989BE8}"/>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20F-45A3-A946-6A5FC6989BE8}"/>
                </c:ext>
              </c:extLst>
            </c:dLbl>
            <c:spPr>
              <a:noFill/>
              <a:ln>
                <a:noFill/>
              </a:ln>
              <a:effectLst/>
            </c:spPr>
            <c:showSerName val="1"/>
            <c:extLst xmlns:c16r2="http://schemas.microsoft.com/office/drawing/2015/06/chart">
              <c:ext xmlns:c15="http://schemas.microsoft.com/office/drawing/2012/chart" uri="{CE6537A1-D6FC-4f65-9D91-7224C49458BB}"/>
            </c:extLst>
          </c:dLbls>
          <c:cat>
            <c:strRef>
              <c:f>Лист1!$A$3:$A$6</c:f>
              <c:strCache>
                <c:ptCount val="3"/>
                <c:pt idx="0">
                  <c:v>2 курс</c:v>
                </c:pt>
                <c:pt idx="1">
                  <c:v>3 курс</c:v>
                </c:pt>
                <c:pt idx="2">
                  <c:v>5 курс</c:v>
                </c:pt>
              </c:strCache>
            </c:strRef>
          </c:cat>
          <c:val>
            <c:numRef>
              <c:f>Лист1!$B$3:$B$6</c:f>
              <c:numCache>
                <c:formatCode>General</c:formatCode>
                <c:ptCount val="4"/>
                <c:pt idx="0">
                  <c:v>7</c:v>
                </c:pt>
                <c:pt idx="1">
                  <c:v>3</c:v>
                </c:pt>
                <c:pt idx="2">
                  <c:v>5</c:v>
                </c:pt>
              </c:numCache>
            </c:numRef>
          </c:val>
          <c:extLst xmlns:c16r2="http://schemas.microsoft.com/office/drawing/2015/06/chart">
            <c:ext xmlns:c16="http://schemas.microsoft.com/office/drawing/2014/chart" uri="{C3380CC4-5D6E-409C-BE32-E72D297353CC}">
              <c16:uniqueId val="{00000004-120F-45A3-A946-6A5FC6989BE8}"/>
            </c:ext>
          </c:extLst>
        </c:ser>
        <c:firstSliceAng val="0"/>
      </c:pieChart>
    </c:plotArea>
    <c:legend>
      <c:legendPos val="r"/>
      <c:legendEntry>
        <c:idx val="3"/>
        <c:delete val="1"/>
      </c:legendEntry>
      <c:layout>
        <c:manualLayout>
          <c:xMode val="edge"/>
          <c:yMode val="edge"/>
          <c:x val="0.7766674620217936"/>
          <c:y val="0.17604424446944247"/>
          <c:w val="0.13536961920164017"/>
          <c:h val="0.46527277840269982"/>
        </c:manualLayout>
      </c:layout>
      <c:txPr>
        <a:bodyPr/>
        <a:lstStyle/>
        <a:p>
          <a:pPr>
            <a:defRPr sz="1400">
              <a:latin typeface="Times New Roman" panose="02020603050405020304" pitchFamily="18" charset="0"/>
              <a:cs typeface="Times New Roman" panose="02020603050405020304" pitchFamily="18" charset="0"/>
            </a:defRPr>
          </a:pPr>
          <a:endParaRPr lang="ru-RU"/>
        </a:p>
      </c:txPr>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6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ru-RU" sz="1600">
                <a:solidFill>
                  <a:schemeClr val="tx1"/>
                </a:solidFill>
                <a:latin typeface="Times New Roman" panose="02020603050405020304" pitchFamily="18" charset="0"/>
                <a:cs typeface="Times New Roman" panose="02020603050405020304" pitchFamily="18" charset="0"/>
              </a:rPr>
              <a:t>Показатели</a:t>
            </a:r>
            <a:r>
              <a:rPr lang="ru-RU" sz="1600" baseline="0">
                <a:solidFill>
                  <a:schemeClr val="tx1"/>
                </a:solidFill>
                <a:latin typeface="Times New Roman" panose="02020603050405020304" pitchFamily="18" charset="0"/>
                <a:cs typeface="Times New Roman" panose="02020603050405020304" pitchFamily="18" charset="0"/>
              </a:rPr>
              <a:t> среднего значения</a:t>
            </a:r>
            <a:endParaRPr lang="ru-RU" sz="1600">
              <a:solidFill>
                <a:schemeClr val="tx1"/>
              </a:solidFill>
              <a:latin typeface="Times New Roman" panose="02020603050405020304" pitchFamily="18" charset="0"/>
              <a:cs typeface="Times New Roman" panose="02020603050405020304" pitchFamily="18" charset="0"/>
            </a:endParaRPr>
          </a:p>
        </c:rich>
      </c:tx>
      <c:spPr>
        <a:noFill/>
        <a:ln>
          <a:noFill/>
        </a:ln>
        <a:effectLst/>
      </c:spPr>
    </c:title>
    <c:plotArea>
      <c:layout/>
      <c:barChart>
        <c:barDir val="col"/>
        <c:grouping val="clustered"/>
        <c:ser>
          <c:idx val="0"/>
          <c:order val="0"/>
          <c:tx>
            <c:strRef>
              <c:f>Лист1!$B$1</c:f>
              <c:strCache>
                <c:ptCount val="1"/>
                <c:pt idx="0">
                  <c:v>2015-2016 учебный год</c:v>
                </c:pt>
              </c:strCache>
            </c:strRef>
          </c:tx>
          <c:spPr>
            <a:solidFill>
              <a:schemeClr val="accent1"/>
            </a:solidFill>
            <a:ln>
              <a:noFill/>
            </a:ln>
            <a:effectLst/>
          </c:spPr>
          <c:cat>
            <c:strRef>
              <c:f>Лист1!$A$2</c:f>
              <c:strCache>
                <c:ptCount val="1"/>
                <c:pt idx="0">
                  <c:v>ДО</c:v>
                </c:pt>
              </c:strCache>
            </c:strRef>
          </c:cat>
          <c:val>
            <c:numRef>
              <c:f>Лист1!$B$2</c:f>
              <c:numCache>
                <c:formatCode>General</c:formatCode>
                <c:ptCount val="1"/>
                <c:pt idx="0">
                  <c:v>3.56</c:v>
                </c:pt>
              </c:numCache>
            </c:numRef>
          </c:val>
          <c:extLst xmlns:c16r2="http://schemas.microsoft.com/office/drawing/2015/06/chart">
            <c:ext xmlns:c16="http://schemas.microsoft.com/office/drawing/2014/chart" uri="{C3380CC4-5D6E-409C-BE32-E72D297353CC}">
              <c16:uniqueId val="{00000000-3C93-4B5B-9107-09CC155FC62F}"/>
            </c:ext>
          </c:extLst>
        </c:ser>
        <c:ser>
          <c:idx val="1"/>
          <c:order val="1"/>
          <c:tx>
            <c:strRef>
              <c:f>Лист1!$C$1</c:f>
              <c:strCache>
                <c:ptCount val="1"/>
                <c:pt idx="0">
                  <c:v>2016-2017 учебный год</c:v>
                </c:pt>
              </c:strCache>
            </c:strRef>
          </c:tx>
          <c:spPr>
            <a:solidFill>
              <a:schemeClr val="accent2"/>
            </a:solidFill>
            <a:ln>
              <a:noFill/>
            </a:ln>
            <a:effectLst/>
          </c:spPr>
          <c:cat>
            <c:strRef>
              <c:f>Лист1!$A$2</c:f>
              <c:strCache>
                <c:ptCount val="1"/>
                <c:pt idx="0">
                  <c:v>ДО</c:v>
                </c:pt>
              </c:strCache>
            </c:strRef>
          </c:cat>
          <c:val>
            <c:numRef>
              <c:f>Лист1!$C$2</c:f>
              <c:numCache>
                <c:formatCode>General</c:formatCode>
                <c:ptCount val="1"/>
                <c:pt idx="0">
                  <c:v>3.9899999999999998</c:v>
                </c:pt>
              </c:numCache>
            </c:numRef>
          </c:val>
          <c:extLst xmlns:c16r2="http://schemas.microsoft.com/office/drawing/2015/06/chart">
            <c:ext xmlns:c16="http://schemas.microsoft.com/office/drawing/2014/chart" uri="{C3380CC4-5D6E-409C-BE32-E72D297353CC}">
              <c16:uniqueId val="{00000001-3C93-4B5B-9107-09CC155FC62F}"/>
            </c:ext>
          </c:extLst>
        </c:ser>
        <c:gapWidth val="219"/>
        <c:overlap val="-27"/>
        <c:axId val="100227712"/>
        <c:axId val="100237696"/>
      </c:barChart>
      <c:catAx>
        <c:axId val="10022771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0237696"/>
        <c:crosses val="autoZero"/>
        <c:auto val="1"/>
        <c:lblAlgn val="ctr"/>
        <c:lblOffset val="100"/>
      </c:catAx>
      <c:valAx>
        <c:axId val="100237696"/>
        <c:scaling>
          <c:orientation val="minMax"/>
          <c:max val="5"/>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Оценка</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022771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2015-2016</c:v>
                </c:pt>
              </c:strCache>
            </c:strRef>
          </c:tx>
          <c:cat>
            <c:numRef>
              <c:f>Лист1!$A$2:$A$16</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cat>
          <c:val>
            <c:numRef>
              <c:f>Лист1!$B$2:$B$16</c:f>
              <c:numCache>
                <c:formatCode>General</c:formatCode>
                <c:ptCount val="15"/>
                <c:pt idx="0">
                  <c:v>4</c:v>
                </c:pt>
                <c:pt idx="1">
                  <c:v>4</c:v>
                </c:pt>
                <c:pt idx="2">
                  <c:v>4.3</c:v>
                </c:pt>
                <c:pt idx="3">
                  <c:v>3.4</c:v>
                </c:pt>
                <c:pt idx="4">
                  <c:v>3.6</c:v>
                </c:pt>
                <c:pt idx="5">
                  <c:v>3.6</c:v>
                </c:pt>
                <c:pt idx="6">
                  <c:v>4</c:v>
                </c:pt>
                <c:pt idx="7">
                  <c:v>3.25</c:v>
                </c:pt>
                <c:pt idx="8">
                  <c:v>3</c:v>
                </c:pt>
                <c:pt idx="9">
                  <c:v>4.25</c:v>
                </c:pt>
                <c:pt idx="10">
                  <c:v>4.25</c:v>
                </c:pt>
                <c:pt idx="11">
                  <c:v>4.25</c:v>
                </c:pt>
                <c:pt idx="12">
                  <c:v>4.25</c:v>
                </c:pt>
                <c:pt idx="13">
                  <c:v>4.0999999999999996</c:v>
                </c:pt>
                <c:pt idx="14">
                  <c:v>3.5</c:v>
                </c:pt>
              </c:numCache>
            </c:numRef>
          </c:val>
          <c:extLst xmlns:c16r2="http://schemas.microsoft.com/office/drawing/2015/06/chart">
            <c:ext xmlns:c16="http://schemas.microsoft.com/office/drawing/2014/chart" uri="{C3380CC4-5D6E-409C-BE32-E72D297353CC}">
              <c16:uniqueId val="{00000000-A9EE-432E-A6B8-0E818890B9A6}"/>
            </c:ext>
          </c:extLst>
        </c:ser>
        <c:ser>
          <c:idx val="1"/>
          <c:order val="1"/>
          <c:tx>
            <c:strRef>
              <c:f>Лист1!$C$1</c:f>
              <c:strCache>
                <c:ptCount val="1"/>
                <c:pt idx="0">
                  <c:v>2016-2017</c:v>
                </c:pt>
              </c:strCache>
            </c:strRef>
          </c:tx>
          <c:cat>
            <c:numRef>
              <c:f>Лист1!$A$2:$A$16</c:f>
              <c:numCache>
                <c:formatCode>General</c:formatCode>
                <c:ptCount val="15"/>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numCache>
            </c:numRef>
          </c:cat>
          <c:val>
            <c:numRef>
              <c:f>Лист1!$C$2:$C$16</c:f>
              <c:numCache>
                <c:formatCode>General</c:formatCode>
                <c:ptCount val="15"/>
                <c:pt idx="0">
                  <c:v>4.3</c:v>
                </c:pt>
                <c:pt idx="1">
                  <c:v>5</c:v>
                </c:pt>
                <c:pt idx="2">
                  <c:v>4.5</c:v>
                </c:pt>
                <c:pt idx="3">
                  <c:v>3.2</c:v>
                </c:pt>
                <c:pt idx="4">
                  <c:v>4</c:v>
                </c:pt>
                <c:pt idx="5">
                  <c:v>3.8</c:v>
                </c:pt>
                <c:pt idx="6">
                  <c:v>4</c:v>
                </c:pt>
                <c:pt idx="7">
                  <c:v>3.5</c:v>
                </c:pt>
                <c:pt idx="8">
                  <c:v>3</c:v>
                </c:pt>
                <c:pt idx="9">
                  <c:v>4.25</c:v>
                </c:pt>
                <c:pt idx="10">
                  <c:v>4.25</c:v>
                </c:pt>
                <c:pt idx="11">
                  <c:v>4.25</c:v>
                </c:pt>
                <c:pt idx="12">
                  <c:v>4.5</c:v>
                </c:pt>
                <c:pt idx="13">
                  <c:v>4.0999999999999996</c:v>
                </c:pt>
                <c:pt idx="14">
                  <c:v>3.25</c:v>
                </c:pt>
              </c:numCache>
            </c:numRef>
          </c:val>
          <c:extLst xmlns:c16r2="http://schemas.microsoft.com/office/drawing/2015/06/chart">
            <c:ext xmlns:c16="http://schemas.microsoft.com/office/drawing/2014/chart" uri="{C3380CC4-5D6E-409C-BE32-E72D297353CC}">
              <c16:uniqueId val="{00000001-A9EE-432E-A6B8-0E818890B9A6}"/>
            </c:ext>
          </c:extLst>
        </c:ser>
        <c:axId val="37949440"/>
        <c:axId val="37951360"/>
      </c:barChart>
      <c:catAx>
        <c:axId val="37949440"/>
        <c:scaling>
          <c:orientation val="minMax"/>
        </c:scaling>
        <c:axPos val="b"/>
        <c:title>
          <c:tx>
            <c:rich>
              <a:bodyPr/>
              <a:lstStyle/>
              <a:p>
                <a:pPr>
                  <a:defRPr/>
                </a:pPr>
                <a:r>
                  <a:rPr lang="ru-RU"/>
                  <a:t>Испытуемые</a:t>
                </a:r>
              </a:p>
            </c:rich>
          </c:tx>
        </c:title>
        <c:numFmt formatCode="General" sourceLinked="1"/>
        <c:tickLblPos val="nextTo"/>
        <c:crossAx val="37951360"/>
        <c:crosses val="autoZero"/>
        <c:auto val="1"/>
        <c:lblAlgn val="ctr"/>
        <c:lblOffset val="100"/>
      </c:catAx>
      <c:valAx>
        <c:axId val="37951360"/>
        <c:scaling>
          <c:orientation val="minMax"/>
          <c:max val="5"/>
        </c:scaling>
        <c:axPos val="l"/>
        <c:majorGridlines>
          <c:spPr>
            <a:ln>
              <a:solidFill>
                <a:srgbClr val="4F81BD"/>
              </a:solidFill>
            </a:ln>
          </c:spPr>
        </c:majorGridlines>
        <c:title>
          <c:tx>
            <c:rich>
              <a:bodyPr/>
              <a:lstStyle/>
              <a:p>
                <a:pPr>
                  <a:defRPr/>
                </a:pPr>
                <a:r>
                  <a:rPr lang="ru-RU"/>
                  <a:t>Оценка</a:t>
                </a:r>
              </a:p>
            </c:rich>
          </c:tx>
        </c:title>
        <c:numFmt formatCode="General" sourceLinked="1"/>
        <c:tickLblPos val="nextTo"/>
        <c:crossAx val="37949440"/>
        <c:crosses val="autoZero"/>
        <c:crossBetween val="between"/>
      </c:valAx>
    </c:plotArea>
    <c:legend>
      <c:legendPos val="r"/>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solidFill>
                  <a:schemeClr val="tx1"/>
                </a:solidFill>
                <a:latin typeface="Times New Roman" panose="02020603050405020304" pitchFamily="18" charset="0"/>
                <a:cs typeface="Times New Roman" panose="02020603050405020304" pitchFamily="18" charset="0"/>
              </a:rPr>
              <a:t>Изменение психических состояний</a:t>
            </a:r>
          </a:p>
        </c:rich>
      </c:tx>
      <c:spPr>
        <a:noFill/>
        <a:ln>
          <a:noFill/>
        </a:ln>
        <a:effectLst/>
      </c:spPr>
    </c:title>
    <c:plotArea>
      <c:layout/>
      <c:lineChart>
        <c:grouping val="standard"/>
        <c:ser>
          <c:idx val="0"/>
          <c:order val="0"/>
          <c:tx>
            <c:strRef>
              <c:f>Лист1!$B$1</c:f>
              <c:strCache>
                <c:ptCount val="1"/>
                <c:pt idx="0">
                  <c:v>Психическая активность</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Лист1!$A$2:$A$4</c:f>
              <c:strCache>
                <c:ptCount val="3"/>
                <c:pt idx="0">
                  <c:v>ДО</c:v>
                </c:pt>
                <c:pt idx="1">
                  <c:v>ВО ВРЕМЯ</c:v>
                </c:pt>
                <c:pt idx="2">
                  <c:v>ПОСЛЕ</c:v>
                </c:pt>
              </c:strCache>
            </c:strRef>
          </c:cat>
          <c:val>
            <c:numRef>
              <c:f>Лист1!$B$2:$B$4</c:f>
              <c:numCache>
                <c:formatCode>General</c:formatCode>
                <c:ptCount val="3"/>
                <c:pt idx="0">
                  <c:v>10.200000000000001</c:v>
                </c:pt>
                <c:pt idx="1">
                  <c:v>9.5</c:v>
                </c:pt>
                <c:pt idx="2">
                  <c:v>8</c:v>
                </c:pt>
              </c:numCache>
            </c:numRef>
          </c:val>
          <c:extLst xmlns:c16r2="http://schemas.microsoft.com/office/drawing/2015/06/chart">
            <c:ext xmlns:c16="http://schemas.microsoft.com/office/drawing/2014/chart" uri="{C3380CC4-5D6E-409C-BE32-E72D297353CC}">
              <c16:uniqueId val="{00000000-D8AB-4045-8519-B0978B8E0140}"/>
            </c:ext>
          </c:extLst>
        </c:ser>
        <c:ser>
          <c:idx val="1"/>
          <c:order val="1"/>
          <c:tx>
            <c:strRef>
              <c:f>Лист1!$C$1</c:f>
              <c:strCache>
                <c:ptCount val="1"/>
                <c:pt idx="0">
                  <c:v>Интерес</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Лист1!$A$2:$A$4</c:f>
              <c:strCache>
                <c:ptCount val="3"/>
                <c:pt idx="0">
                  <c:v>ДО</c:v>
                </c:pt>
                <c:pt idx="1">
                  <c:v>ВО ВРЕМЯ</c:v>
                </c:pt>
                <c:pt idx="2">
                  <c:v>ПОСЛЕ</c:v>
                </c:pt>
              </c:strCache>
            </c:strRef>
          </c:cat>
          <c:val>
            <c:numRef>
              <c:f>Лист1!$C$2:$C$4</c:f>
              <c:numCache>
                <c:formatCode>General</c:formatCode>
                <c:ptCount val="3"/>
                <c:pt idx="0">
                  <c:v>9.4</c:v>
                </c:pt>
                <c:pt idx="1">
                  <c:v>9</c:v>
                </c:pt>
                <c:pt idx="2">
                  <c:v>6.9</c:v>
                </c:pt>
              </c:numCache>
            </c:numRef>
          </c:val>
          <c:extLst xmlns:c16r2="http://schemas.microsoft.com/office/drawing/2015/06/chart">
            <c:ext xmlns:c16="http://schemas.microsoft.com/office/drawing/2014/chart" uri="{C3380CC4-5D6E-409C-BE32-E72D297353CC}">
              <c16:uniqueId val="{00000001-D8AB-4045-8519-B0978B8E0140}"/>
            </c:ext>
          </c:extLst>
        </c:ser>
        <c:ser>
          <c:idx val="2"/>
          <c:order val="2"/>
          <c:tx>
            <c:strRef>
              <c:f>Лист1!$D$1</c:f>
              <c:strCache>
                <c:ptCount val="1"/>
                <c:pt idx="0">
                  <c:v>Эмоциональный тонус</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Лист1!$A$2:$A$4</c:f>
              <c:strCache>
                <c:ptCount val="3"/>
                <c:pt idx="0">
                  <c:v>ДО</c:v>
                </c:pt>
                <c:pt idx="1">
                  <c:v>ВО ВРЕМЯ</c:v>
                </c:pt>
                <c:pt idx="2">
                  <c:v>ПОСЛЕ</c:v>
                </c:pt>
              </c:strCache>
            </c:strRef>
          </c:cat>
          <c:val>
            <c:numRef>
              <c:f>Лист1!$D$2:$D$4</c:f>
              <c:numCache>
                <c:formatCode>General</c:formatCode>
                <c:ptCount val="3"/>
                <c:pt idx="0">
                  <c:v>10.9</c:v>
                </c:pt>
                <c:pt idx="1">
                  <c:v>10.5</c:v>
                </c:pt>
                <c:pt idx="2">
                  <c:v>7.3</c:v>
                </c:pt>
              </c:numCache>
            </c:numRef>
          </c:val>
          <c:extLst xmlns:c16r2="http://schemas.microsoft.com/office/drawing/2015/06/chart">
            <c:ext xmlns:c16="http://schemas.microsoft.com/office/drawing/2014/chart" uri="{C3380CC4-5D6E-409C-BE32-E72D297353CC}">
              <c16:uniqueId val="{00000002-D8AB-4045-8519-B0978B8E0140}"/>
            </c:ext>
          </c:extLst>
        </c:ser>
        <c:ser>
          <c:idx val="3"/>
          <c:order val="3"/>
          <c:tx>
            <c:strRef>
              <c:f>Лист1!$E$1</c:f>
              <c:strCache>
                <c:ptCount val="1"/>
                <c:pt idx="0">
                  <c:v>Напряжение</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Лист1!$A$2:$A$4</c:f>
              <c:strCache>
                <c:ptCount val="3"/>
                <c:pt idx="0">
                  <c:v>ДО</c:v>
                </c:pt>
                <c:pt idx="1">
                  <c:v>ВО ВРЕМЯ</c:v>
                </c:pt>
                <c:pt idx="2">
                  <c:v>ПОСЛЕ</c:v>
                </c:pt>
              </c:strCache>
            </c:strRef>
          </c:cat>
          <c:val>
            <c:numRef>
              <c:f>Лист1!$E$2:$E$4</c:f>
              <c:numCache>
                <c:formatCode>General</c:formatCode>
                <c:ptCount val="3"/>
                <c:pt idx="0">
                  <c:v>11.9</c:v>
                </c:pt>
                <c:pt idx="1">
                  <c:v>9.8000000000000007</c:v>
                </c:pt>
                <c:pt idx="2">
                  <c:v>7.6</c:v>
                </c:pt>
              </c:numCache>
            </c:numRef>
          </c:val>
          <c:extLst xmlns:c16r2="http://schemas.microsoft.com/office/drawing/2015/06/chart">
            <c:ext xmlns:c16="http://schemas.microsoft.com/office/drawing/2014/chart" uri="{C3380CC4-5D6E-409C-BE32-E72D297353CC}">
              <c16:uniqueId val="{00000003-D8AB-4045-8519-B0978B8E0140}"/>
            </c:ext>
          </c:extLst>
        </c:ser>
        <c:ser>
          <c:idx val="4"/>
          <c:order val="4"/>
          <c:tx>
            <c:strRef>
              <c:f>Лист1!$F$1</c:f>
              <c:strCache>
                <c:ptCount val="1"/>
                <c:pt idx="0">
                  <c:v>Комфортность</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Лист1!$A$2:$A$4</c:f>
              <c:strCache>
                <c:ptCount val="3"/>
                <c:pt idx="0">
                  <c:v>ДО</c:v>
                </c:pt>
                <c:pt idx="1">
                  <c:v>ВО ВРЕМЯ</c:v>
                </c:pt>
                <c:pt idx="2">
                  <c:v>ПОСЛЕ</c:v>
                </c:pt>
              </c:strCache>
            </c:strRef>
          </c:cat>
          <c:val>
            <c:numRef>
              <c:f>Лист1!$F$2:$F$4</c:f>
              <c:numCache>
                <c:formatCode>General</c:formatCode>
                <c:ptCount val="3"/>
                <c:pt idx="0">
                  <c:v>14.8</c:v>
                </c:pt>
                <c:pt idx="1">
                  <c:v>12.6</c:v>
                </c:pt>
                <c:pt idx="2">
                  <c:v>7.7</c:v>
                </c:pt>
              </c:numCache>
            </c:numRef>
          </c:val>
          <c:extLst xmlns:c16r2="http://schemas.microsoft.com/office/drawing/2015/06/chart">
            <c:ext xmlns:c16="http://schemas.microsoft.com/office/drawing/2014/chart" uri="{C3380CC4-5D6E-409C-BE32-E72D297353CC}">
              <c16:uniqueId val="{00000004-D8AB-4045-8519-B0978B8E0140}"/>
            </c:ext>
          </c:extLst>
        </c:ser>
        <c:dropLines>
          <c:spPr>
            <a:ln w="9525" cap="flat" cmpd="sng" algn="ctr">
              <a:solidFill>
                <a:schemeClr val="tx1">
                  <a:lumMod val="35000"/>
                  <a:lumOff val="65000"/>
                </a:schemeClr>
              </a:solidFill>
              <a:round/>
            </a:ln>
            <a:effectLst/>
          </c:spPr>
        </c:dropLines>
        <c:marker val="1"/>
        <c:axId val="101992704"/>
        <c:axId val="102007168"/>
      </c:lineChart>
      <c:catAx>
        <c:axId val="101992704"/>
        <c:scaling>
          <c:orientation val="minMax"/>
        </c:scaling>
        <c:axPos val="b"/>
        <c:title>
          <c:tx>
            <c:rich>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sz="1100">
                    <a:solidFill>
                      <a:schemeClr val="tx1"/>
                    </a:solidFill>
                    <a:latin typeface="Times New Roman" panose="02020603050405020304" pitchFamily="18" charset="0"/>
                    <a:cs typeface="Times New Roman" panose="02020603050405020304" pitchFamily="18" charset="0"/>
                  </a:rPr>
                  <a:t>Период</a:t>
                </a:r>
                <a:r>
                  <a:rPr lang="ru-RU" sz="1100" baseline="0">
                    <a:solidFill>
                      <a:schemeClr val="tx1"/>
                    </a:solidFill>
                    <a:latin typeface="Times New Roman" panose="02020603050405020304" pitchFamily="18" charset="0"/>
                    <a:cs typeface="Times New Roman" panose="02020603050405020304" pitchFamily="18" charset="0"/>
                  </a:rPr>
                  <a:t> исследования</a:t>
                </a:r>
                <a:endParaRPr lang="ru-RU" sz="1100">
                  <a:solidFill>
                    <a:schemeClr val="tx1"/>
                  </a:solidFill>
                  <a:latin typeface="Times New Roman" panose="02020603050405020304" pitchFamily="18" charset="0"/>
                  <a:cs typeface="Times New Roman" panose="02020603050405020304" pitchFamily="18" charset="0"/>
                </a:endParaRP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02007168"/>
        <c:crosses val="autoZero"/>
        <c:auto val="1"/>
        <c:lblAlgn val="ctr"/>
        <c:lblOffset val="100"/>
      </c:catAx>
      <c:valAx>
        <c:axId val="102007168"/>
        <c:scaling>
          <c:orientation val="minMax"/>
          <c:max val="15"/>
          <c:min val="3"/>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sz="1100">
                    <a:solidFill>
                      <a:schemeClr val="tx1"/>
                    </a:solidFill>
                    <a:latin typeface="Times New Roman" panose="02020603050405020304" pitchFamily="18" charset="0"/>
                    <a:cs typeface="Times New Roman" panose="02020603050405020304" pitchFamily="18" charset="0"/>
                  </a:rPr>
                  <a:t>Баллы</a:t>
                </a:r>
              </a:p>
            </c:rich>
          </c:tx>
          <c:spPr>
            <a:noFill/>
            <a:ln>
              <a:noFill/>
            </a:ln>
            <a:effectLst/>
          </c:spPr>
        </c:title>
        <c:numFmt formatCode="General" sourceLinked="1"/>
        <c:majorTickMark val="none"/>
        <c:tickLblPos val="nextTo"/>
        <c:spPr>
          <a:noFill/>
          <a:ln cap="rnd">
            <a:solidFill>
              <a:schemeClr val="tx1">
                <a:lumMod val="15000"/>
                <a:lumOff val="85000"/>
              </a:schemeClr>
            </a:solidFill>
          </a:ln>
          <a:effectLst/>
        </c:spPr>
        <c:txPr>
          <a:bodyPr rot="-6000000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01992704"/>
        <c:crosses val="autoZero"/>
        <c:crossBetween val="between"/>
        <c:majorUnit val="1"/>
      </c:valAx>
      <c:spPr>
        <a:noFill/>
        <a:ln w="25400">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5098</Words>
  <Characters>29060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34090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dc:creator>
  <cp:lastModifiedBy>AFK-3</cp:lastModifiedBy>
  <cp:revision>2</cp:revision>
  <dcterms:created xsi:type="dcterms:W3CDTF">2018-03-13T11:59:00Z</dcterms:created>
  <dcterms:modified xsi:type="dcterms:W3CDTF">2018-03-13T11:59:00Z</dcterms:modified>
</cp:coreProperties>
</file>