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rawings/drawing6.xml" ContentType="application/vnd.openxmlformats-officedocument.drawingml.chartshapes+xml"/>
  <Override PartName="/word/drawings/drawing7.xml" ContentType="application/vnd.openxmlformats-officedocument.drawingml.chartshap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7F" w:rsidRDefault="008B197F" w:rsidP="007A6E5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B197F" w:rsidRDefault="008B197F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97F" w:rsidRDefault="008B197F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97F" w:rsidRPr="007A6E50" w:rsidRDefault="008B197F" w:rsidP="007A6E50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Научно-исследовательская работа</w:t>
      </w:r>
    </w:p>
    <w:p w:rsidR="008B197F" w:rsidRDefault="008B197F" w:rsidP="008A4195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B197F" w:rsidRDefault="008B197F" w:rsidP="008A4195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B197F" w:rsidRDefault="008B197F" w:rsidP="008A4195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F0364B" w:rsidRDefault="00F0364B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64B" w:rsidRPr="007A6E50" w:rsidRDefault="00DF72CB" w:rsidP="007A6E5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195" w:rsidRPr="008A4195">
        <w:rPr>
          <w:rFonts w:ascii="Times New Roman" w:hAnsi="Times New Roman" w:cs="Times New Roman"/>
          <w:b/>
          <w:sz w:val="28"/>
          <w:szCs w:val="28"/>
        </w:rPr>
        <w:t>ОТНОШЕНИ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A4195" w:rsidRPr="008A4195">
        <w:rPr>
          <w:rFonts w:ascii="Times New Roman" w:hAnsi="Times New Roman" w:cs="Times New Roman"/>
          <w:b/>
          <w:sz w:val="28"/>
          <w:szCs w:val="28"/>
        </w:rPr>
        <w:t xml:space="preserve"> ЮНОШЕСТВА К СЕМЕЙНОЙ ЖИЗНИ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8A4195" w:rsidRPr="008A4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195">
        <w:rPr>
          <w:rFonts w:ascii="Times New Roman" w:hAnsi="Times New Roman" w:cs="Times New Roman"/>
          <w:b/>
          <w:sz w:val="28"/>
          <w:szCs w:val="28"/>
        </w:rPr>
        <w:t>ГЕНДЕРНЫЕ АСПЕКТЫ</w:t>
      </w:r>
    </w:p>
    <w:p w:rsidR="00F0364B" w:rsidRDefault="00F0364B" w:rsidP="008A4195">
      <w:pPr>
        <w:pStyle w:val="Default"/>
        <w:spacing w:line="360" w:lineRule="auto"/>
      </w:pPr>
      <w:r>
        <w:t xml:space="preserve"> </w:t>
      </w:r>
    </w:p>
    <w:p w:rsidR="008B197F" w:rsidRDefault="008B197F" w:rsidP="008A4195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B197F" w:rsidRDefault="008B197F" w:rsidP="008A4195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8B197F" w:rsidRPr="008B197F" w:rsidRDefault="008B197F" w:rsidP="008A4195">
      <w:pPr>
        <w:pStyle w:val="Default"/>
        <w:spacing w:line="360" w:lineRule="auto"/>
        <w:rPr>
          <w:b/>
          <w:bCs/>
          <w:i/>
          <w:iCs/>
          <w:sz w:val="28"/>
          <w:szCs w:val="28"/>
        </w:rPr>
      </w:pPr>
    </w:p>
    <w:p w:rsidR="008B197F" w:rsidRDefault="008B197F" w:rsidP="008A4195">
      <w:pPr>
        <w:pStyle w:val="Default"/>
        <w:spacing w:line="360" w:lineRule="auto"/>
        <w:jc w:val="right"/>
        <w:rPr>
          <w:b/>
          <w:iCs/>
          <w:sz w:val="28"/>
          <w:szCs w:val="28"/>
        </w:rPr>
      </w:pPr>
      <w:r w:rsidRPr="008B197F">
        <w:rPr>
          <w:b/>
          <w:bCs/>
          <w:iCs/>
          <w:sz w:val="28"/>
          <w:szCs w:val="28"/>
        </w:rPr>
        <w:t>Выполнил</w:t>
      </w:r>
      <w:r w:rsidR="00F359D1">
        <w:rPr>
          <w:b/>
          <w:bCs/>
          <w:iCs/>
          <w:sz w:val="28"/>
          <w:szCs w:val="28"/>
        </w:rPr>
        <w:t>а</w:t>
      </w:r>
      <w:r w:rsidRPr="008B197F">
        <w:rPr>
          <w:b/>
          <w:iCs/>
          <w:sz w:val="28"/>
          <w:szCs w:val="28"/>
        </w:rPr>
        <w:t xml:space="preserve">: </w:t>
      </w:r>
    </w:p>
    <w:p w:rsidR="00F359D1" w:rsidRPr="00F359D1" w:rsidRDefault="00F359D1" w:rsidP="008C2BB3">
      <w:pPr>
        <w:pStyle w:val="Default"/>
        <w:jc w:val="right"/>
        <w:rPr>
          <w:i/>
          <w:sz w:val="28"/>
          <w:szCs w:val="28"/>
        </w:rPr>
      </w:pPr>
      <w:proofErr w:type="spellStart"/>
      <w:r w:rsidRPr="00F359D1">
        <w:rPr>
          <w:i/>
          <w:sz w:val="28"/>
          <w:szCs w:val="28"/>
        </w:rPr>
        <w:t>Файзиева</w:t>
      </w:r>
      <w:proofErr w:type="spellEnd"/>
      <w:r w:rsidRPr="00F359D1">
        <w:rPr>
          <w:i/>
          <w:sz w:val="28"/>
          <w:szCs w:val="28"/>
        </w:rPr>
        <w:t xml:space="preserve"> Диана Вячеславовна</w:t>
      </w:r>
    </w:p>
    <w:p w:rsidR="008B197F" w:rsidRPr="008B197F" w:rsidRDefault="008B197F" w:rsidP="008C2BB3">
      <w:pPr>
        <w:pStyle w:val="Default"/>
        <w:jc w:val="right"/>
        <w:rPr>
          <w:sz w:val="28"/>
          <w:szCs w:val="28"/>
        </w:rPr>
      </w:pPr>
      <w:proofErr w:type="gramStart"/>
      <w:r w:rsidRPr="008B197F">
        <w:rPr>
          <w:sz w:val="28"/>
          <w:szCs w:val="28"/>
        </w:rPr>
        <w:t>обучающ</w:t>
      </w:r>
      <w:r w:rsidR="00F359D1">
        <w:rPr>
          <w:sz w:val="28"/>
          <w:szCs w:val="28"/>
        </w:rPr>
        <w:t>ая</w:t>
      </w:r>
      <w:r w:rsidRPr="008B197F">
        <w:rPr>
          <w:sz w:val="28"/>
          <w:szCs w:val="28"/>
        </w:rPr>
        <w:t>ся</w:t>
      </w:r>
      <w:proofErr w:type="gramEnd"/>
      <w:r w:rsidRPr="008B197F">
        <w:rPr>
          <w:sz w:val="28"/>
          <w:szCs w:val="28"/>
        </w:rPr>
        <w:t xml:space="preserve"> МУ ДО «ЦДОД «Росток»</w:t>
      </w:r>
    </w:p>
    <w:p w:rsidR="008B197F" w:rsidRPr="008B197F" w:rsidRDefault="008B197F" w:rsidP="008C2BB3">
      <w:pPr>
        <w:pStyle w:val="Default"/>
        <w:jc w:val="right"/>
        <w:rPr>
          <w:sz w:val="28"/>
          <w:szCs w:val="28"/>
        </w:rPr>
      </w:pPr>
      <w:r w:rsidRPr="008B197F">
        <w:rPr>
          <w:sz w:val="28"/>
          <w:szCs w:val="28"/>
        </w:rPr>
        <w:t xml:space="preserve"> г.о. Электросталь Московской области </w:t>
      </w:r>
    </w:p>
    <w:p w:rsidR="008B197F" w:rsidRPr="008B197F" w:rsidRDefault="008B197F" w:rsidP="008C2BB3">
      <w:pPr>
        <w:pStyle w:val="Default"/>
        <w:jc w:val="right"/>
        <w:rPr>
          <w:b/>
          <w:sz w:val="28"/>
          <w:szCs w:val="28"/>
        </w:rPr>
      </w:pPr>
      <w:r w:rsidRPr="008B197F">
        <w:rPr>
          <w:b/>
          <w:bCs/>
          <w:iCs/>
          <w:sz w:val="28"/>
          <w:szCs w:val="28"/>
        </w:rPr>
        <w:t>Научный руководитель</w:t>
      </w:r>
      <w:r w:rsidRPr="008B197F">
        <w:rPr>
          <w:b/>
          <w:iCs/>
          <w:sz w:val="28"/>
          <w:szCs w:val="28"/>
        </w:rPr>
        <w:t xml:space="preserve">: </w:t>
      </w:r>
    </w:p>
    <w:p w:rsidR="008B197F" w:rsidRPr="008B197F" w:rsidRDefault="008B197F" w:rsidP="008C2BB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8B197F">
        <w:rPr>
          <w:rFonts w:ascii="Times New Roman" w:hAnsi="Times New Roman" w:cs="Times New Roman"/>
          <w:i/>
          <w:iCs/>
          <w:sz w:val="28"/>
          <w:szCs w:val="28"/>
        </w:rPr>
        <w:t>Файзиева</w:t>
      </w:r>
      <w:proofErr w:type="spellEnd"/>
      <w:r w:rsidRPr="008B197F">
        <w:rPr>
          <w:rFonts w:ascii="Times New Roman" w:hAnsi="Times New Roman" w:cs="Times New Roman"/>
          <w:i/>
          <w:iCs/>
          <w:sz w:val="28"/>
          <w:szCs w:val="28"/>
        </w:rPr>
        <w:t xml:space="preserve"> Елена Борисовна</w:t>
      </w:r>
    </w:p>
    <w:p w:rsidR="008B197F" w:rsidRPr="008B197F" w:rsidRDefault="008B197F" w:rsidP="008C2BB3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B197F">
        <w:rPr>
          <w:rFonts w:ascii="Times New Roman" w:hAnsi="Times New Roman" w:cs="Times New Roman"/>
          <w:iCs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 w:cs="Times New Roman"/>
          <w:iCs/>
          <w:sz w:val="28"/>
          <w:szCs w:val="28"/>
        </w:rPr>
        <w:t>,</w:t>
      </w:r>
    </w:p>
    <w:p w:rsidR="008B197F" w:rsidRDefault="008B197F" w:rsidP="008C2B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197F">
        <w:rPr>
          <w:rFonts w:ascii="Times New Roman" w:hAnsi="Times New Roman" w:cs="Times New Roman"/>
          <w:sz w:val="28"/>
          <w:szCs w:val="28"/>
        </w:rPr>
        <w:t>кандидат педагогических наук, доцент</w:t>
      </w:r>
    </w:p>
    <w:p w:rsidR="008B197F" w:rsidRPr="008B197F" w:rsidRDefault="008B197F" w:rsidP="008C2BB3">
      <w:pPr>
        <w:pStyle w:val="Default"/>
        <w:jc w:val="right"/>
        <w:rPr>
          <w:sz w:val="28"/>
          <w:szCs w:val="28"/>
        </w:rPr>
      </w:pPr>
      <w:r w:rsidRPr="008B197F">
        <w:rPr>
          <w:sz w:val="28"/>
          <w:szCs w:val="28"/>
        </w:rPr>
        <w:t>МУ ДО «ЦДОД «Росток»</w:t>
      </w:r>
    </w:p>
    <w:p w:rsidR="008B197F" w:rsidRPr="00F0364B" w:rsidRDefault="008B197F" w:rsidP="008C2BB3">
      <w:pPr>
        <w:pStyle w:val="Default"/>
        <w:jc w:val="right"/>
        <w:rPr>
          <w:sz w:val="28"/>
          <w:szCs w:val="28"/>
        </w:rPr>
      </w:pPr>
      <w:r w:rsidRPr="008B197F">
        <w:rPr>
          <w:sz w:val="28"/>
          <w:szCs w:val="28"/>
        </w:rPr>
        <w:t xml:space="preserve"> г.о. Электросталь Московской области</w:t>
      </w:r>
    </w:p>
    <w:p w:rsidR="00DB3B8D" w:rsidRDefault="00250FD7" w:rsidP="008A41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ab/>
      </w:r>
    </w:p>
    <w:p w:rsidR="008C2BB3" w:rsidRDefault="008C2BB3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2BB3" w:rsidRDefault="008C2BB3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2BB3" w:rsidRDefault="008C2BB3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2BB3" w:rsidRDefault="008C2BB3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C2BB3" w:rsidRDefault="008C2BB3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359D1" w:rsidRDefault="00F359D1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359D1" w:rsidRDefault="00F359D1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359D1" w:rsidRDefault="00F359D1" w:rsidP="008A41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0364B" w:rsidRDefault="00F0364B" w:rsidP="008A4195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4195">
        <w:rPr>
          <w:rFonts w:ascii="Times New Roman" w:hAnsi="Times New Roman" w:cs="Times New Roman"/>
          <w:b/>
          <w:sz w:val="28"/>
          <w:szCs w:val="24"/>
        </w:rPr>
        <w:lastRenderedPageBreak/>
        <w:t>ВВЕДЕНИЕ</w:t>
      </w:r>
    </w:p>
    <w:p w:rsidR="008A4195" w:rsidRPr="002A627E" w:rsidRDefault="008A4195" w:rsidP="008320AA">
      <w:pPr>
        <w:tabs>
          <w:tab w:val="center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27E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2A627E">
        <w:rPr>
          <w:rFonts w:ascii="Times New Roman" w:hAnsi="Times New Roman" w:cs="Times New Roman"/>
          <w:b/>
          <w:sz w:val="28"/>
          <w:szCs w:val="28"/>
        </w:rPr>
        <w:t>Актуальность исследования.</w:t>
      </w:r>
      <w:r w:rsidRPr="002A62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627E">
        <w:rPr>
          <w:rFonts w:ascii="Times New Roman" w:hAnsi="Times New Roman" w:cs="Times New Roman"/>
          <w:sz w:val="28"/>
          <w:szCs w:val="28"/>
        </w:rPr>
        <w:t>Институт семьи в России в последнее время претерпевает заметные метаморфозы. Яснее стали проявляться такие признаки трансформации семьи, как уменьшение численности браков, их «старение», увеличение числа нерегистрируемых браков, падение рождаемости и её «старение» (рождение первенцев откладывается на более поздний возраст), распространение добровольной бездетности.</w:t>
      </w:r>
    </w:p>
    <w:p w:rsidR="008A4195" w:rsidRPr="002A627E" w:rsidRDefault="008A4195" w:rsidP="008320AA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sz w:val="28"/>
          <w:szCs w:val="28"/>
        </w:rPr>
        <w:t xml:space="preserve">Изменение социальных норм современного общества, повлекшее за собой увеличение распада семей, искажение семейных установок, а также отсутствие системы работы по подготовке </w:t>
      </w:r>
      <w:r>
        <w:rPr>
          <w:rFonts w:ascii="Times New Roman" w:hAnsi="Times New Roman" w:cs="Times New Roman"/>
          <w:sz w:val="28"/>
          <w:szCs w:val="28"/>
        </w:rPr>
        <w:t xml:space="preserve">юношества и </w:t>
      </w:r>
      <w:r w:rsidRPr="002A627E">
        <w:rPr>
          <w:rFonts w:ascii="Times New Roman" w:hAnsi="Times New Roman" w:cs="Times New Roman"/>
          <w:sz w:val="28"/>
          <w:szCs w:val="28"/>
        </w:rPr>
        <w:t>молодёжи к семейной жизни негативно влияют на способность молодых людей создавать благополучную семью.</w:t>
      </w:r>
    </w:p>
    <w:p w:rsidR="008A4195" w:rsidRDefault="008A4195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sz w:val="28"/>
          <w:szCs w:val="28"/>
        </w:rPr>
        <w:t>Это подтверждается статистическими данными: в нашей стране ежегодно распадается около 70% браков; уровень рождаемости в 2 раза меньше  необходимого для простого воспроизводства населения (1,2 рождений вместо 2, 15)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195">
        <w:rPr>
          <w:rFonts w:ascii="Times New Roman" w:hAnsi="Times New Roman" w:cs="Times New Roman"/>
          <w:sz w:val="28"/>
          <w:szCs w:val="28"/>
        </w:rPr>
        <w:t>[</w:t>
      </w:r>
      <w:r w:rsidR="009002CA">
        <w:rPr>
          <w:rFonts w:ascii="Times New Roman" w:hAnsi="Times New Roman" w:cs="Times New Roman"/>
          <w:sz w:val="28"/>
          <w:szCs w:val="28"/>
        </w:rPr>
        <w:t>2</w:t>
      </w:r>
      <w:r w:rsidRPr="008A4195">
        <w:rPr>
          <w:rFonts w:ascii="Times New Roman" w:hAnsi="Times New Roman" w:cs="Times New Roman"/>
          <w:sz w:val="28"/>
          <w:szCs w:val="28"/>
        </w:rPr>
        <w:t>]</w:t>
      </w:r>
      <w:r w:rsidR="008320AA">
        <w:rPr>
          <w:rFonts w:ascii="Times New Roman" w:hAnsi="Times New Roman" w:cs="Times New Roman"/>
          <w:sz w:val="28"/>
          <w:szCs w:val="28"/>
        </w:rPr>
        <w:t>.</w:t>
      </w:r>
      <w:r w:rsidRPr="002A627E">
        <w:rPr>
          <w:rFonts w:ascii="Times New Roman" w:hAnsi="Times New Roman" w:cs="Times New Roman"/>
          <w:sz w:val="28"/>
          <w:szCs w:val="28"/>
        </w:rPr>
        <w:t xml:space="preserve"> Россия занимает лидирующее место в мире по к</w:t>
      </w:r>
      <w:r>
        <w:rPr>
          <w:rFonts w:ascii="Times New Roman" w:hAnsi="Times New Roman" w:cs="Times New Roman"/>
          <w:sz w:val="28"/>
          <w:szCs w:val="28"/>
        </w:rPr>
        <w:t>оличеству абортов на 1 000 рождё</w:t>
      </w:r>
      <w:r w:rsidRPr="002A627E">
        <w:rPr>
          <w:rFonts w:ascii="Times New Roman" w:hAnsi="Times New Roman" w:cs="Times New Roman"/>
          <w:sz w:val="28"/>
          <w:szCs w:val="28"/>
        </w:rPr>
        <w:t>нных. По данным директора Института демографических исследований И. И. Белобородова,  в нашей стране 65% семей однодетн</w:t>
      </w:r>
      <w:r w:rsidR="008320AA">
        <w:rPr>
          <w:rFonts w:ascii="Times New Roman" w:hAnsi="Times New Roman" w:cs="Times New Roman"/>
          <w:sz w:val="28"/>
          <w:szCs w:val="28"/>
        </w:rPr>
        <w:t>ы и всего лишь 5% –  многодетны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195">
        <w:rPr>
          <w:rFonts w:ascii="Times New Roman" w:hAnsi="Times New Roman" w:cs="Times New Roman"/>
          <w:sz w:val="28"/>
          <w:szCs w:val="28"/>
        </w:rPr>
        <w:t>[</w:t>
      </w:r>
      <w:r w:rsidR="000D4666">
        <w:rPr>
          <w:rFonts w:ascii="Times New Roman" w:hAnsi="Times New Roman" w:cs="Times New Roman"/>
          <w:sz w:val="28"/>
          <w:szCs w:val="28"/>
        </w:rPr>
        <w:t>3</w:t>
      </w:r>
      <w:r w:rsidRPr="008A4195">
        <w:rPr>
          <w:rFonts w:ascii="Times New Roman" w:hAnsi="Times New Roman" w:cs="Times New Roman"/>
          <w:sz w:val="28"/>
          <w:szCs w:val="28"/>
        </w:rPr>
        <w:t>]</w:t>
      </w:r>
      <w:r w:rsidRPr="002A627E">
        <w:rPr>
          <w:rFonts w:ascii="Times New Roman" w:hAnsi="Times New Roman" w:cs="Times New Roman"/>
          <w:sz w:val="28"/>
          <w:szCs w:val="28"/>
        </w:rPr>
        <w:t>.</w:t>
      </w:r>
    </w:p>
    <w:p w:rsidR="008A4195" w:rsidRPr="002A627E" w:rsidRDefault="008A4195" w:rsidP="008320AA">
      <w:pPr>
        <w:tabs>
          <w:tab w:val="center" w:pos="485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возникает необходимость изучения отношений подрастающего поколения </w:t>
      </w:r>
      <w:r w:rsidRPr="002A627E">
        <w:rPr>
          <w:rFonts w:ascii="Times New Roman" w:hAnsi="Times New Roman" w:cs="Times New Roman"/>
          <w:sz w:val="28"/>
          <w:szCs w:val="28"/>
        </w:rPr>
        <w:t>к семейной жизни</w:t>
      </w:r>
      <w:r>
        <w:rPr>
          <w:rFonts w:ascii="Times New Roman" w:hAnsi="Times New Roman" w:cs="Times New Roman"/>
          <w:sz w:val="28"/>
          <w:szCs w:val="28"/>
        </w:rPr>
        <w:t xml:space="preserve">  с целью разработки и реализации соответствующих программ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просемейного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воспитания. </w:t>
      </w:r>
    </w:p>
    <w:p w:rsidR="008A4195" w:rsidRDefault="008320AA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b/>
          <w:sz w:val="28"/>
          <w:szCs w:val="28"/>
        </w:rPr>
        <w:t>Степень разработанности темы исследования.</w:t>
      </w:r>
      <w:r w:rsidRPr="002A62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627E">
        <w:rPr>
          <w:rFonts w:ascii="Times New Roman" w:hAnsi="Times New Roman" w:cs="Times New Roman"/>
          <w:sz w:val="28"/>
          <w:szCs w:val="28"/>
        </w:rPr>
        <w:t>Исследованием проблем изменени</w:t>
      </w:r>
      <w:r>
        <w:rPr>
          <w:rFonts w:ascii="Times New Roman" w:hAnsi="Times New Roman" w:cs="Times New Roman"/>
          <w:sz w:val="28"/>
          <w:szCs w:val="28"/>
        </w:rPr>
        <w:t xml:space="preserve">я ценностных ориентаций у подрастающего поколения </w:t>
      </w:r>
      <w:r w:rsidRPr="002A627E">
        <w:rPr>
          <w:rFonts w:ascii="Times New Roman" w:hAnsi="Times New Roman" w:cs="Times New Roman"/>
          <w:sz w:val="28"/>
          <w:szCs w:val="28"/>
        </w:rPr>
        <w:t xml:space="preserve">в области брачно-семейных отношений занимались А.А </w:t>
      </w:r>
      <w:proofErr w:type="spellStart"/>
      <w:r w:rsidRPr="002A627E">
        <w:rPr>
          <w:rFonts w:ascii="Times New Roman" w:hAnsi="Times New Roman" w:cs="Times New Roman"/>
          <w:sz w:val="28"/>
          <w:szCs w:val="28"/>
        </w:rPr>
        <w:t>Клецин</w:t>
      </w:r>
      <w:proofErr w:type="spellEnd"/>
      <w:r w:rsidRPr="002A627E">
        <w:rPr>
          <w:rFonts w:ascii="Times New Roman" w:hAnsi="Times New Roman" w:cs="Times New Roman"/>
          <w:sz w:val="28"/>
          <w:szCs w:val="28"/>
        </w:rPr>
        <w:t xml:space="preserve">, А.В. Петров, Г.Л Сафарова, Н.Е. Чистякова.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627E">
        <w:rPr>
          <w:rFonts w:ascii="Times New Roman" w:hAnsi="Times New Roman" w:cs="Times New Roman"/>
          <w:sz w:val="28"/>
          <w:szCs w:val="28"/>
        </w:rPr>
        <w:t xml:space="preserve">оциологические аспекты формирования </w:t>
      </w:r>
      <w:proofErr w:type="spellStart"/>
      <w:r w:rsidRPr="002A627E">
        <w:rPr>
          <w:rFonts w:ascii="Times New Roman" w:hAnsi="Times New Roman" w:cs="Times New Roman"/>
          <w:sz w:val="28"/>
          <w:szCs w:val="28"/>
        </w:rPr>
        <w:t>просемейного</w:t>
      </w:r>
      <w:proofErr w:type="spellEnd"/>
      <w:r w:rsidRPr="002A627E">
        <w:rPr>
          <w:rFonts w:ascii="Times New Roman" w:hAnsi="Times New Roman" w:cs="Times New Roman"/>
          <w:sz w:val="28"/>
          <w:szCs w:val="28"/>
        </w:rPr>
        <w:t xml:space="preserve"> образа жизни разрабатывались в трудах Ю.А. </w:t>
      </w:r>
      <w:proofErr w:type="spellStart"/>
      <w:r w:rsidRPr="002A627E">
        <w:rPr>
          <w:rFonts w:ascii="Times New Roman" w:hAnsi="Times New Roman" w:cs="Times New Roman"/>
          <w:sz w:val="28"/>
          <w:szCs w:val="28"/>
        </w:rPr>
        <w:t>Гаспаряна</w:t>
      </w:r>
      <w:proofErr w:type="spellEnd"/>
      <w:r w:rsidRPr="002A627E">
        <w:rPr>
          <w:rFonts w:ascii="Times New Roman" w:hAnsi="Times New Roman" w:cs="Times New Roman"/>
          <w:sz w:val="28"/>
          <w:szCs w:val="28"/>
        </w:rPr>
        <w:t>, В.Т.</w:t>
      </w:r>
    </w:p>
    <w:p w:rsidR="008320AA" w:rsidRDefault="008320AA" w:rsidP="008320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sz w:val="28"/>
          <w:szCs w:val="28"/>
        </w:rPr>
        <w:t xml:space="preserve">Лисовского, М.С. </w:t>
      </w:r>
      <w:proofErr w:type="spellStart"/>
      <w:r w:rsidRPr="002A627E">
        <w:rPr>
          <w:rFonts w:ascii="Times New Roman" w:hAnsi="Times New Roman" w:cs="Times New Roman"/>
          <w:sz w:val="28"/>
          <w:szCs w:val="28"/>
        </w:rPr>
        <w:t>Мацковского</w:t>
      </w:r>
      <w:proofErr w:type="spellEnd"/>
      <w:r w:rsidRPr="002A627E">
        <w:rPr>
          <w:rFonts w:ascii="Times New Roman" w:hAnsi="Times New Roman" w:cs="Times New Roman"/>
          <w:sz w:val="28"/>
          <w:szCs w:val="28"/>
        </w:rPr>
        <w:t xml:space="preserve">, А.Г. </w:t>
      </w:r>
      <w:proofErr w:type="spellStart"/>
      <w:r w:rsidRPr="002A627E">
        <w:rPr>
          <w:rFonts w:ascii="Times New Roman" w:hAnsi="Times New Roman" w:cs="Times New Roman"/>
          <w:sz w:val="28"/>
          <w:szCs w:val="28"/>
        </w:rPr>
        <w:t>Харчева</w:t>
      </w:r>
      <w:proofErr w:type="spellEnd"/>
      <w:r w:rsidRPr="002A627E">
        <w:rPr>
          <w:rFonts w:ascii="Times New Roman" w:hAnsi="Times New Roman" w:cs="Times New Roman"/>
          <w:sz w:val="28"/>
          <w:szCs w:val="28"/>
        </w:rPr>
        <w:t>.</w:t>
      </w:r>
      <w:r w:rsidRPr="008A4195">
        <w:rPr>
          <w:rFonts w:ascii="Times New Roman" w:hAnsi="Times New Roman" w:cs="Times New Roman"/>
          <w:sz w:val="28"/>
          <w:szCs w:val="28"/>
        </w:rPr>
        <w:t xml:space="preserve"> </w:t>
      </w:r>
      <w:r w:rsidRPr="002A627E">
        <w:rPr>
          <w:rFonts w:ascii="Times New Roman" w:hAnsi="Times New Roman" w:cs="Times New Roman"/>
          <w:sz w:val="28"/>
          <w:szCs w:val="28"/>
        </w:rPr>
        <w:t>Роль  образования и воспитания в формировании семейных ценностей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A627E">
        <w:rPr>
          <w:rFonts w:ascii="Times New Roman" w:hAnsi="Times New Roman" w:cs="Times New Roman"/>
          <w:sz w:val="28"/>
          <w:szCs w:val="28"/>
        </w:rPr>
        <w:t>подготовки к семейной жизни раскрыт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627E">
        <w:rPr>
          <w:rFonts w:ascii="Times New Roman" w:hAnsi="Times New Roman" w:cs="Times New Roman"/>
          <w:sz w:val="28"/>
          <w:szCs w:val="28"/>
        </w:rPr>
        <w:t xml:space="preserve"> в исследованиях Ю.П. Азарова,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27E">
        <w:rPr>
          <w:rFonts w:ascii="Times New Roman" w:hAnsi="Times New Roman" w:cs="Times New Roman"/>
          <w:sz w:val="28"/>
          <w:szCs w:val="28"/>
        </w:rPr>
        <w:t xml:space="preserve"> И.С. Кон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A627E">
        <w:rPr>
          <w:rFonts w:ascii="Times New Roman" w:hAnsi="Times New Roman" w:cs="Times New Roman"/>
          <w:sz w:val="28"/>
          <w:szCs w:val="28"/>
        </w:rPr>
        <w:t xml:space="preserve">А.С. Макаренко, С.Л. </w:t>
      </w:r>
      <w:r>
        <w:rPr>
          <w:rFonts w:ascii="Times New Roman" w:hAnsi="Times New Roman" w:cs="Times New Roman"/>
          <w:sz w:val="28"/>
          <w:szCs w:val="28"/>
        </w:rPr>
        <w:t xml:space="preserve">Соловейчика,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В.А. Сухомлинского. </w:t>
      </w:r>
      <w:r w:rsidRPr="002A627E">
        <w:rPr>
          <w:rFonts w:ascii="Times New Roman" w:hAnsi="Times New Roman" w:cs="Times New Roman"/>
          <w:sz w:val="28"/>
          <w:szCs w:val="28"/>
        </w:rPr>
        <w:t xml:space="preserve">Психологические подходы к формированию готовности к семейной жизни рассматриваются в работах Е.П. </w:t>
      </w:r>
      <w:proofErr w:type="spellStart"/>
      <w:r w:rsidRPr="002A627E">
        <w:rPr>
          <w:rFonts w:ascii="Times New Roman" w:hAnsi="Times New Roman" w:cs="Times New Roman"/>
          <w:sz w:val="28"/>
          <w:szCs w:val="28"/>
        </w:rPr>
        <w:t>Арнаутовой</w:t>
      </w:r>
      <w:proofErr w:type="spellEnd"/>
      <w:r w:rsidRPr="002A627E">
        <w:rPr>
          <w:rFonts w:ascii="Times New Roman" w:hAnsi="Times New Roman" w:cs="Times New Roman"/>
          <w:sz w:val="28"/>
          <w:szCs w:val="28"/>
        </w:rPr>
        <w:t xml:space="preserve">, А.Г. </w:t>
      </w:r>
      <w:proofErr w:type="spellStart"/>
      <w:r w:rsidRPr="002A627E">
        <w:rPr>
          <w:rFonts w:ascii="Times New Roman" w:hAnsi="Times New Roman" w:cs="Times New Roman"/>
          <w:sz w:val="28"/>
          <w:szCs w:val="28"/>
        </w:rPr>
        <w:t>Лидерса</w:t>
      </w:r>
      <w:proofErr w:type="spellEnd"/>
      <w:r w:rsidRPr="002A627E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Pr="002A627E">
        <w:rPr>
          <w:rFonts w:ascii="Times New Roman" w:hAnsi="Times New Roman" w:cs="Times New Roman"/>
          <w:sz w:val="28"/>
          <w:szCs w:val="28"/>
        </w:rPr>
        <w:t>Навайтиса</w:t>
      </w:r>
      <w:proofErr w:type="spellEnd"/>
      <w:r w:rsidRPr="002A627E">
        <w:rPr>
          <w:rFonts w:ascii="Times New Roman" w:hAnsi="Times New Roman" w:cs="Times New Roman"/>
          <w:sz w:val="28"/>
          <w:szCs w:val="28"/>
        </w:rPr>
        <w:t xml:space="preserve">, В.С. Мухиной, В.К. </w:t>
      </w:r>
      <w:proofErr w:type="spellStart"/>
      <w:r w:rsidRPr="002A627E">
        <w:rPr>
          <w:rFonts w:ascii="Times New Roman" w:hAnsi="Times New Roman" w:cs="Times New Roman"/>
          <w:sz w:val="28"/>
          <w:szCs w:val="28"/>
        </w:rPr>
        <w:t>Шабельникова</w:t>
      </w:r>
      <w:proofErr w:type="spellEnd"/>
      <w:r w:rsidRPr="002A627E">
        <w:rPr>
          <w:rFonts w:ascii="Times New Roman" w:hAnsi="Times New Roman" w:cs="Times New Roman"/>
          <w:sz w:val="28"/>
          <w:szCs w:val="28"/>
        </w:rPr>
        <w:t xml:space="preserve">, В.Д. </w:t>
      </w:r>
      <w:proofErr w:type="spellStart"/>
      <w:r w:rsidRPr="002A627E">
        <w:rPr>
          <w:rFonts w:ascii="Times New Roman" w:hAnsi="Times New Roman" w:cs="Times New Roman"/>
          <w:sz w:val="28"/>
          <w:szCs w:val="28"/>
        </w:rPr>
        <w:t>Шадрикова</w:t>
      </w:r>
      <w:proofErr w:type="spellEnd"/>
      <w:r w:rsidRPr="002A627E">
        <w:rPr>
          <w:rFonts w:ascii="Times New Roman" w:hAnsi="Times New Roman" w:cs="Times New Roman"/>
          <w:sz w:val="28"/>
          <w:szCs w:val="28"/>
        </w:rPr>
        <w:t>, Л.Б. Шнейдер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0AA" w:rsidRDefault="008320AA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A627E">
        <w:rPr>
          <w:rFonts w:ascii="Times New Roman" w:hAnsi="Times New Roman" w:cs="Times New Roman"/>
          <w:sz w:val="28"/>
          <w:szCs w:val="28"/>
        </w:rPr>
        <w:t xml:space="preserve">есмотря на </w:t>
      </w:r>
      <w:r>
        <w:rPr>
          <w:rFonts w:ascii="Times New Roman" w:hAnsi="Times New Roman" w:cs="Times New Roman"/>
          <w:sz w:val="28"/>
          <w:szCs w:val="28"/>
        </w:rPr>
        <w:t>многочисленные исследования проблем современного института семьи в России, вопросам</w:t>
      </w:r>
      <w:r w:rsidRPr="008A4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изучения отношений подрастающего поколения </w:t>
      </w:r>
      <w:r w:rsidRPr="002A627E">
        <w:rPr>
          <w:rFonts w:ascii="Times New Roman" w:hAnsi="Times New Roman" w:cs="Times New Roman"/>
          <w:sz w:val="28"/>
          <w:szCs w:val="28"/>
        </w:rPr>
        <w:t>к семейной жизни</w:t>
      </w:r>
      <w:r>
        <w:rPr>
          <w:rFonts w:ascii="Times New Roman" w:hAnsi="Times New Roman" w:cs="Times New Roman"/>
          <w:sz w:val="28"/>
          <w:szCs w:val="28"/>
        </w:rPr>
        <w:t xml:space="preserve"> в целом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аспектам в частности, по нашему мнению, уделено недостаточное внимание.</w:t>
      </w:r>
    </w:p>
    <w:p w:rsidR="008320AA" w:rsidRPr="002A627E" w:rsidRDefault="008320AA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27E">
        <w:rPr>
          <w:rFonts w:ascii="Times New Roman" w:hAnsi="Times New Roman" w:cs="Times New Roman"/>
          <w:sz w:val="28"/>
          <w:szCs w:val="28"/>
        </w:rPr>
        <w:t xml:space="preserve">Обозначенное противоречие определяет </w:t>
      </w:r>
      <w:r w:rsidRPr="002A627E">
        <w:rPr>
          <w:rFonts w:ascii="Times New Roman" w:hAnsi="Times New Roman" w:cs="Times New Roman"/>
          <w:b/>
          <w:sz w:val="28"/>
          <w:szCs w:val="28"/>
        </w:rPr>
        <w:t>проблему</w:t>
      </w:r>
      <w:r w:rsidRPr="002A62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2A627E">
        <w:rPr>
          <w:rFonts w:ascii="Times New Roman" w:hAnsi="Times New Roman" w:cs="Times New Roman"/>
          <w:b/>
          <w:sz w:val="28"/>
          <w:szCs w:val="28"/>
        </w:rPr>
        <w:t>исследования</w:t>
      </w:r>
      <w:proofErr w:type="gramEnd"/>
      <w:r w:rsidRPr="002A627E">
        <w:rPr>
          <w:rFonts w:ascii="Times New Roman" w:hAnsi="Times New Roman" w:cs="Times New Roman"/>
          <w:b/>
          <w:sz w:val="28"/>
          <w:szCs w:val="28"/>
        </w:rPr>
        <w:t>:</w:t>
      </w:r>
      <w:r w:rsidRPr="002A627E">
        <w:rPr>
          <w:rFonts w:ascii="Times New Roman" w:hAnsi="Times New Roman" w:cs="Times New Roman"/>
          <w:sz w:val="28"/>
          <w:szCs w:val="28"/>
        </w:rPr>
        <w:t xml:space="preserve"> каковы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особенности</w:t>
      </w:r>
      <w:r w:rsidRPr="008A4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195">
        <w:rPr>
          <w:rFonts w:ascii="Times New Roman" w:hAnsi="Times New Roman" w:cs="Times New Roman"/>
          <w:sz w:val="28"/>
          <w:szCs w:val="28"/>
        </w:rPr>
        <w:t>отношения юношества к семейной жизни</w:t>
      </w:r>
      <w:r w:rsidRPr="002A627E">
        <w:rPr>
          <w:rFonts w:ascii="Times New Roman" w:hAnsi="Times New Roman" w:cs="Times New Roman"/>
          <w:sz w:val="28"/>
          <w:szCs w:val="28"/>
        </w:rPr>
        <w:t>?</w:t>
      </w:r>
    </w:p>
    <w:p w:rsidR="008320AA" w:rsidRPr="002A627E" w:rsidRDefault="008320AA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b/>
          <w:sz w:val="28"/>
          <w:szCs w:val="28"/>
        </w:rPr>
        <w:t>Объектом исследования</w:t>
      </w:r>
      <w:r w:rsidRPr="002A627E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8A4195">
        <w:rPr>
          <w:rFonts w:ascii="Times New Roman" w:hAnsi="Times New Roman" w:cs="Times New Roman"/>
          <w:sz w:val="28"/>
          <w:szCs w:val="28"/>
        </w:rPr>
        <w:t>отношения юношества к семейной жизни</w:t>
      </w:r>
      <w:r w:rsidRPr="002A627E">
        <w:rPr>
          <w:rFonts w:ascii="Times New Roman" w:hAnsi="Times New Roman" w:cs="Times New Roman"/>
          <w:sz w:val="28"/>
          <w:szCs w:val="28"/>
        </w:rPr>
        <w:t>.</w:t>
      </w:r>
    </w:p>
    <w:p w:rsidR="008320AA" w:rsidRPr="002A627E" w:rsidRDefault="008320AA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b/>
          <w:sz w:val="28"/>
          <w:szCs w:val="28"/>
        </w:rPr>
        <w:t>Предметом исследования</w:t>
      </w:r>
      <w:r w:rsidRPr="002A627E">
        <w:rPr>
          <w:rFonts w:ascii="Times New Roman" w:hAnsi="Times New Roman" w:cs="Times New Roman"/>
          <w:sz w:val="28"/>
          <w:szCs w:val="28"/>
        </w:rPr>
        <w:t xml:space="preserve"> выступают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аспекты</w:t>
      </w:r>
      <w:r w:rsidRPr="008A4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195">
        <w:rPr>
          <w:rFonts w:ascii="Times New Roman" w:hAnsi="Times New Roman" w:cs="Times New Roman"/>
          <w:sz w:val="28"/>
          <w:szCs w:val="28"/>
        </w:rPr>
        <w:t>отношения юношества к семейной жизни</w:t>
      </w:r>
      <w:r w:rsidRPr="002A627E">
        <w:rPr>
          <w:rFonts w:ascii="Times New Roman" w:hAnsi="Times New Roman" w:cs="Times New Roman"/>
          <w:sz w:val="28"/>
          <w:szCs w:val="28"/>
        </w:rPr>
        <w:t>.</w:t>
      </w:r>
    </w:p>
    <w:p w:rsidR="008320AA" w:rsidRDefault="008320AA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b/>
          <w:sz w:val="28"/>
          <w:szCs w:val="28"/>
        </w:rPr>
        <w:t>Целью исследования</w:t>
      </w:r>
      <w:r w:rsidRPr="002A627E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 специфики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особенностей</w:t>
      </w:r>
      <w:r w:rsidRPr="008A4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195">
        <w:rPr>
          <w:rFonts w:ascii="Times New Roman" w:hAnsi="Times New Roman" w:cs="Times New Roman"/>
          <w:sz w:val="28"/>
          <w:szCs w:val="28"/>
        </w:rPr>
        <w:t>отношения юношества к семейной жизни</w:t>
      </w:r>
      <w:r w:rsidRPr="002A627E">
        <w:rPr>
          <w:rFonts w:ascii="Times New Roman" w:hAnsi="Times New Roman" w:cs="Times New Roman"/>
          <w:sz w:val="28"/>
          <w:szCs w:val="28"/>
        </w:rPr>
        <w:t>.</w:t>
      </w:r>
    </w:p>
    <w:p w:rsidR="008320AA" w:rsidRPr="002A627E" w:rsidRDefault="008320AA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27E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8320AA" w:rsidRPr="008320AA" w:rsidRDefault="008320AA" w:rsidP="008320A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0AA">
        <w:rPr>
          <w:rFonts w:ascii="Times New Roman" w:hAnsi="Times New Roman" w:cs="Times New Roman"/>
          <w:sz w:val="28"/>
          <w:szCs w:val="28"/>
        </w:rPr>
        <w:t xml:space="preserve">Разработать анкету по определению отношения юношества к семейной жизни. </w:t>
      </w:r>
    </w:p>
    <w:p w:rsidR="008320AA" w:rsidRPr="008320AA" w:rsidRDefault="008320AA" w:rsidP="008320AA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0AA">
        <w:rPr>
          <w:rFonts w:ascii="Times New Roman" w:hAnsi="Times New Roman" w:cs="Times New Roman"/>
          <w:sz w:val="28"/>
          <w:szCs w:val="28"/>
        </w:rPr>
        <w:t xml:space="preserve">Провести исследование, направленное на выявление отношения юношества к семейной жизни. </w:t>
      </w:r>
    </w:p>
    <w:p w:rsidR="008320AA" w:rsidRDefault="008320AA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2A627E">
        <w:rPr>
          <w:rFonts w:ascii="Times New Roman" w:hAnsi="Times New Roman" w:cs="Times New Roman"/>
          <w:sz w:val="28"/>
          <w:szCs w:val="28"/>
        </w:rPr>
        <w:t xml:space="preserve"> – анализ и </w:t>
      </w:r>
      <w:r>
        <w:rPr>
          <w:rFonts w:ascii="Times New Roman" w:hAnsi="Times New Roman" w:cs="Times New Roman"/>
          <w:sz w:val="28"/>
          <w:szCs w:val="28"/>
        </w:rPr>
        <w:t>синтез научной литературы по теме исследования</w:t>
      </w:r>
      <w:r w:rsidRPr="002A627E">
        <w:rPr>
          <w:rFonts w:ascii="Times New Roman" w:hAnsi="Times New Roman" w:cs="Times New Roman"/>
          <w:sz w:val="28"/>
          <w:szCs w:val="28"/>
        </w:rPr>
        <w:t>, метод опроса, метод статистической обработки и качественного анализа результатов исследования.</w:t>
      </w:r>
    </w:p>
    <w:p w:rsidR="008320AA" w:rsidRDefault="008320AA" w:rsidP="008320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Эмпирической базой исследования  </w:t>
      </w:r>
      <w:r w:rsidRPr="008320AA">
        <w:rPr>
          <w:rFonts w:ascii="Times New Roman" w:hAnsi="Times New Roman" w:cs="Times New Roman"/>
          <w:sz w:val="28"/>
          <w:szCs w:val="28"/>
        </w:rPr>
        <w:t>выступило МОУ «Лицей14» г.о</w:t>
      </w:r>
      <w:proofErr w:type="gramStart"/>
      <w:r w:rsidRPr="008320AA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8320AA">
        <w:rPr>
          <w:rFonts w:ascii="Times New Roman" w:hAnsi="Times New Roman" w:cs="Times New Roman"/>
          <w:sz w:val="28"/>
          <w:szCs w:val="28"/>
        </w:rPr>
        <w:t>лектросталь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выборку составили учащиеся 8-11 классов в количестве 104 человека, из них 52 девушки и 52 юноши. </w:t>
      </w:r>
    </w:p>
    <w:p w:rsidR="008320AA" w:rsidRDefault="00D9023D" w:rsidP="00D902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b/>
          <w:sz w:val="28"/>
          <w:szCs w:val="28"/>
        </w:rPr>
        <w:t>Практическая значимость работы.</w:t>
      </w:r>
      <w:r w:rsidRPr="002A62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627E">
        <w:rPr>
          <w:rFonts w:ascii="Times New Roman" w:hAnsi="Times New Roman" w:cs="Times New Roman"/>
          <w:sz w:val="28"/>
          <w:szCs w:val="28"/>
        </w:rPr>
        <w:t>Материалы исследования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0AA" w:rsidRPr="002A627E">
        <w:rPr>
          <w:rFonts w:ascii="Times New Roman" w:hAnsi="Times New Roman" w:cs="Times New Roman"/>
          <w:sz w:val="28"/>
          <w:szCs w:val="28"/>
        </w:rPr>
        <w:t>использованы специалистами-практиками в профессиональной деятельности</w:t>
      </w:r>
      <w:r w:rsidR="008320A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</w:t>
      </w:r>
      <w:r w:rsidR="008320AA">
        <w:rPr>
          <w:rFonts w:ascii="Times New Roman" w:hAnsi="Times New Roman" w:cs="Times New Roman"/>
          <w:sz w:val="28"/>
          <w:szCs w:val="28"/>
        </w:rPr>
        <w:t xml:space="preserve"> разработке и реализации программ </w:t>
      </w:r>
      <w:proofErr w:type="spellStart"/>
      <w:r w:rsidR="008320AA">
        <w:rPr>
          <w:rFonts w:ascii="Times New Roman" w:hAnsi="Times New Roman" w:cs="Times New Roman"/>
          <w:sz w:val="28"/>
          <w:szCs w:val="28"/>
        </w:rPr>
        <w:t>просемейного</w:t>
      </w:r>
      <w:proofErr w:type="spellEnd"/>
      <w:r w:rsidR="008320AA">
        <w:rPr>
          <w:rFonts w:ascii="Times New Roman" w:hAnsi="Times New Roman" w:cs="Times New Roman"/>
          <w:sz w:val="28"/>
          <w:szCs w:val="28"/>
        </w:rPr>
        <w:t xml:space="preserve"> воспитания подрастающего поколения</w:t>
      </w:r>
      <w:r w:rsidR="008320AA" w:rsidRPr="002A62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20AA" w:rsidRPr="00B70090" w:rsidRDefault="00B70090" w:rsidP="00B7009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090">
        <w:rPr>
          <w:rFonts w:ascii="Times New Roman" w:hAnsi="Times New Roman" w:cs="Times New Roman"/>
          <w:b/>
          <w:sz w:val="28"/>
          <w:szCs w:val="28"/>
        </w:rPr>
        <w:lastRenderedPageBreak/>
        <w:t>ИССЛЕДОВАНИЕ</w:t>
      </w:r>
      <w:r w:rsidR="00EF0985">
        <w:rPr>
          <w:rFonts w:ascii="Times New Roman" w:hAnsi="Times New Roman" w:cs="Times New Roman"/>
          <w:b/>
          <w:sz w:val="28"/>
          <w:szCs w:val="28"/>
        </w:rPr>
        <w:t xml:space="preserve">  ПО  ОПРЕДЕЛЕНИЮ</w:t>
      </w:r>
      <w:r w:rsidRPr="00B70090">
        <w:rPr>
          <w:rFonts w:ascii="Times New Roman" w:hAnsi="Times New Roman" w:cs="Times New Roman"/>
          <w:b/>
          <w:sz w:val="28"/>
          <w:szCs w:val="28"/>
        </w:rPr>
        <w:t xml:space="preserve"> ОТНОШЕНИЯ ЮНОШЕСТВА К СЕМЕЙНОЙ ЖИЗНИ</w:t>
      </w:r>
    </w:p>
    <w:p w:rsidR="008320AA" w:rsidRDefault="008320AA" w:rsidP="008320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0090" w:rsidRDefault="00B70090" w:rsidP="00B700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0AD">
        <w:rPr>
          <w:rFonts w:ascii="Times New Roman" w:eastAsia="Times New Roman" w:hAnsi="Times New Roman" w:cs="Times New Roman"/>
          <w:sz w:val="28"/>
          <w:szCs w:val="28"/>
        </w:rPr>
        <w:t>С целью выявлени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отношения юношества 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>к семейной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сентябре 201</w:t>
      </w:r>
      <w:r w:rsidR="00F359D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1230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было проведено исследование н</w:t>
      </w:r>
      <w:r w:rsidRPr="002F780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базе </w:t>
      </w:r>
      <w:r>
        <w:rPr>
          <w:rFonts w:ascii="Times New Roman" w:eastAsia="Times New Roman" w:hAnsi="Times New Roman" w:cs="Times New Roman"/>
          <w:sz w:val="28"/>
          <w:szCs w:val="28"/>
        </w:rPr>
        <w:t>МОУ «Лицей 14» г.о. Электросталь Московской области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котором 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>принял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участие 1</w:t>
      </w:r>
      <w:r>
        <w:rPr>
          <w:rFonts w:ascii="Times New Roman" w:eastAsia="Times New Roman" w:hAnsi="Times New Roman" w:cs="Times New Roman"/>
          <w:sz w:val="28"/>
          <w:szCs w:val="28"/>
        </w:rPr>
        <w:t>04 учащихся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в возрасте от 1</w:t>
      </w:r>
      <w:r w:rsidR="00EF098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EF098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eastAsia="Times New Roman" w:hAnsi="Times New Roman" w:cs="Times New Roman"/>
          <w:sz w:val="28"/>
          <w:szCs w:val="28"/>
        </w:rPr>
        <w:t>, из них 52 девушки и 52 юноши.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59D1" w:rsidRDefault="00B70090" w:rsidP="00B700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метода исследования был выбран опрос, применяемый  при массовом сборе информации. Анкета для опроса разрабатывалась, исходя из задач исследования  учитывая особенности группы респондентов</w:t>
      </w:r>
      <w:r w:rsidR="00F359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7EC2" w:rsidRDefault="00B70090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вопрос «</w:t>
      </w:r>
      <w:r w:rsidRPr="00370FAE">
        <w:rPr>
          <w:rFonts w:ascii="Times New Roman" w:hAnsi="Times New Roman" w:cs="Times New Roman"/>
          <w:sz w:val="28"/>
          <w:szCs w:val="28"/>
        </w:rPr>
        <w:t>Считаете ли Вы себя готово</w:t>
      </w:r>
      <w:proofErr w:type="gramStart"/>
      <w:r w:rsidRPr="00370FAE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370FAE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370FAE">
        <w:rPr>
          <w:rFonts w:ascii="Times New Roman" w:hAnsi="Times New Roman" w:cs="Times New Roman"/>
          <w:sz w:val="28"/>
          <w:szCs w:val="28"/>
        </w:rPr>
        <w:t>) к семейной жизни</w:t>
      </w:r>
      <w:r>
        <w:rPr>
          <w:rFonts w:ascii="Times New Roman" w:hAnsi="Times New Roman" w:cs="Times New Roman"/>
          <w:sz w:val="28"/>
          <w:szCs w:val="28"/>
        </w:rPr>
        <w:t xml:space="preserve">?» одинаковое количество  респондентов по 8% , как девушек, так и юношей  ответили утвердительно, 77% девушек и 31% юношей дали отрицательный ответ. Затруднились с ответом  61% юношей и 15% девушек (рис.1.). </w:t>
      </w: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613410</wp:posOffset>
            </wp:positionH>
            <wp:positionV relativeFrom="margin">
              <wp:posOffset>5013960</wp:posOffset>
            </wp:positionV>
            <wp:extent cx="4676775" cy="2133600"/>
            <wp:effectExtent l="19050" t="0" r="9525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090" w:rsidRDefault="00B70090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результаты могут свидетельствовать о том, что девушки более критично оценивают свои представления и готовность к семейной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нежели юноши.</w:t>
      </w:r>
    </w:p>
    <w:p w:rsidR="00C27EC2" w:rsidRDefault="00B70090" w:rsidP="00C27EC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>елание иметь детей является одним из показателей готовности молодых людей к семейной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поэтому нами для исследования </w:t>
      </w:r>
      <w:r w:rsidRPr="001230AD">
        <w:rPr>
          <w:rFonts w:ascii="Times New Roman" w:eastAsia="Times New Roman" w:hAnsi="Times New Roman" w:cs="Times New Roman"/>
          <w:sz w:val="28"/>
          <w:szCs w:val="28"/>
        </w:rPr>
        <w:t xml:space="preserve"> репродуктивных установок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</w:t>
      </w:r>
      <w:r w:rsidR="00EF098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задан</w:t>
      </w:r>
      <w:r w:rsidR="00EF098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специальны</w:t>
      </w:r>
      <w:r w:rsidR="00EF0985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вопрос</w:t>
      </w:r>
      <w:r w:rsidR="00EF098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7EC2" w:rsidRDefault="00B70090" w:rsidP="00C27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85% юношей и 62% девушек хотели бы в своих будущих семьях иметь детей, а вот 30% девушек ответили отрицательно, при этом ни один юноша не  дал отрицательного ответа. Вместе с тем 15% юношей и 8% девушек еще не зад</w:t>
      </w:r>
      <w:r w:rsidR="00C27EC2">
        <w:rPr>
          <w:rFonts w:ascii="Times New Roman" w:hAnsi="Times New Roman" w:cs="Times New Roman"/>
          <w:sz w:val="28"/>
          <w:szCs w:val="28"/>
        </w:rPr>
        <w:t>умывались на эту тему (рис.2.).</w:t>
      </w:r>
    </w:p>
    <w:p w:rsidR="00C27EC2" w:rsidRDefault="00C27EC2" w:rsidP="00C27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461010</wp:posOffset>
            </wp:positionH>
            <wp:positionV relativeFrom="margin">
              <wp:posOffset>1384300</wp:posOffset>
            </wp:positionV>
            <wp:extent cx="5248275" cy="2676525"/>
            <wp:effectExtent l="19050" t="0" r="9525" b="0"/>
            <wp:wrapSquare wrapText="bothSides"/>
            <wp:docPr id="10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C27EC2" w:rsidRDefault="00C27EC2" w:rsidP="00C27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27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27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27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27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27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27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B70090" w:rsidP="00B70090">
      <w:pPr>
        <w:pStyle w:val="4"/>
        <w:shd w:val="clear" w:color="auto" w:fill="auto"/>
        <w:tabs>
          <w:tab w:val="left" w:pos="193"/>
        </w:tabs>
        <w:spacing w:before="0" w:line="36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27EC2" w:rsidRDefault="00C27EC2" w:rsidP="00B70090">
      <w:pPr>
        <w:pStyle w:val="4"/>
        <w:shd w:val="clear" w:color="auto" w:fill="auto"/>
        <w:tabs>
          <w:tab w:val="left" w:pos="193"/>
        </w:tabs>
        <w:spacing w:before="0" w:line="360" w:lineRule="auto"/>
        <w:ind w:right="-1" w:firstLine="0"/>
        <w:rPr>
          <w:rFonts w:ascii="Times New Roman" w:hAnsi="Times New Roman" w:cs="Times New Roman"/>
          <w:sz w:val="28"/>
          <w:szCs w:val="28"/>
        </w:rPr>
      </w:pPr>
    </w:p>
    <w:p w:rsidR="00C27EC2" w:rsidRDefault="00B70090" w:rsidP="00C27EC2">
      <w:pPr>
        <w:pStyle w:val="4"/>
        <w:shd w:val="clear" w:color="auto" w:fill="auto"/>
        <w:tabs>
          <w:tab w:val="left" w:pos="193"/>
        </w:tabs>
        <w:spacing w:before="0" w:line="360" w:lineRule="auto"/>
        <w:ind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Нам представлялось  важным выяснить, а сколько детей </w:t>
      </w:r>
      <w:r w:rsidRPr="00370FAE">
        <w:rPr>
          <w:rFonts w:ascii="Times New Roman" w:hAnsi="Times New Roman" w:cs="Times New Roman"/>
          <w:sz w:val="28"/>
          <w:szCs w:val="28"/>
        </w:rPr>
        <w:t xml:space="preserve"> хотел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70FAE">
        <w:rPr>
          <w:rFonts w:ascii="Times New Roman" w:hAnsi="Times New Roman" w:cs="Times New Roman"/>
          <w:sz w:val="28"/>
          <w:szCs w:val="28"/>
        </w:rPr>
        <w:t xml:space="preserve"> бы иметь в сво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70FAE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ях респонденты. Были получен</w:t>
      </w:r>
      <w:r w:rsidR="00C27EC2">
        <w:rPr>
          <w:rFonts w:ascii="Times New Roman" w:hAnsi="Times New Roman" w:cs="Times New Roman"/>
          <w:sz w:val="28"/>
          <w:szCs w:val="28"/>
        </w:rPr>
        <w:t>ы следующие результаты (рис.3).</w:t>
      </w: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270510</wp:posOffset>
            </wp:positionH>
            <wp:positionV relativeFrom="margin">
              <wp:posOffset>4956810</wp:posOffset>
            </wp:positionV>
            <wp:extent cx="5029200" cy="3590925"/>
            <wp:effectExtent l="19050" t="0" r="19050" b="0"/>
            <wp:wrapSquare wrapText="bothSides"/>
            <wp:docPr id="1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B70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27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B70090" w:rsidP="00C27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видно, что у 31% девушек и 39% юношей установка на однодетную семью, 62% как юношей, так и девушек хотели бы иметь в своих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семьях по два ребенка и лишь у 8 % юношей установка на многодетную семью. Полученные данные следует рассматривать как тревожный сигнал о </w:t>
      </w:r>
      <w:r w:rsidR="00EF0985">
        <w:rPr>
          <w:rFonts w:ascii="Times New Roman" w:hAnsi="Times New Roman" w:cs="Times New Roman"/>
          <w:sz w:val="28"/>
          <w:szCs w:val="28"/>
        </w:rPr>
        <w:t xml:space="preserve">специфических </w:t>
      </w:r>
      <w:r>
        <w:rPr>
          <w:rFonts w:ascii="Times New Roman" w:hAnsi="Times New Roman" w:cs="Times New Roman"/>
          <w:sz w:val="28"/>
          <w:szCs w:val="28"/>
        </w:rPr>
        <w:t>репродуктивных установках юношества</w:t>
      </w:r>
      <w:r w:rsidR="00EF0985">
        <w:rPr>
          <w:rFonts w:ascii="Times New Roman" w:hAnsi="Times New Roman" w:cs="Times New Roman"/>
          <w:sz w:val="28"/>
          <w:szCs w:val="28"/>
        </w:rPr>
        <w:t xml:space="preserve"> и острой необходимости проведения разъяснительно- пропагандистской работы в этом направлении.</w:t>
      </w:r>
    </w:p>
    <w:p w:rsidR="00C27EC2" w:rsidRDefault="00EF0985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46% юношей и 38 % девушек, считают, что</w:t>
      </w:r>
      <w:r w:rsidRPr="00EF0985">
        <w:rPr>
          <w:rFonts w:ascii="Times New Roman" w:hAnsi="Times New Roman" w:cs="Times New Roman"/>
          <w:sz w:val="28"/>
          <w:szCs w:val="28"/>
        </w:rPr>
        <w:t xml:space="preserve"> </w:t>
      </w:r>
      <w:r w:rsidRPr="00370FAE">
        <w:rPr>
          <w:rFonts w:ascii="Times New Roman" w:hAnsi="Times New Roman" w:cs="Times New Roman"/>
          <w:sz w:val="28"/>
          <w:szCs w:val="28"/>
        </w:rPr>
        <w:t>материально содержать семью</w:t>
      </w:r>
      <w:r>
        <w:rPr>
          <w:rFonts w:ascii="Times New Roman" w:hAnsi="Times New Roman" w:cs="Times New Roman"/>
          <w:sz w:val="28"/>
          <w:szCs w:val="28"/>
        </w:rPr>
        <w:t xml:space="preserve"> должен мужчина, и 16 % юношей – женщина. 54% девушек и 38% юношей убеждены, что  </w:t>
      </w:r>
      <w:r w:rsidRPr="00370FAE">
        <w:rPr>
          <w:rFonts w:ascii="Times New Roman" w:hAnsi="Times New Roman" w:cs="Times New Roman"/>
          <w:sz w:val="28"/>
          <w:szCs w:val="28"/>
        </w:rPr>
        <w:t>содержать семью</w:t>
      </w:r>
      <w:r>
        <w:rPr>
          <w:rFonts w:ascii="Times New Roman" w:hAnsi="Times New Roman" w:cs="Times New Roman"/>
          <w:sz w:val="28"/>
          <w:szCs w:val="28"/>
        </w:rPr>
        <w:t xml:space="preserve"> материально должны оба супруга, для 8% девушек</w:t>
      </w:r>
      <w:r w:rsidRPr="00EF0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 имеет значения то, кто будет содержать семью (рис.</w:t>
      </w:r>
      <w:r w:rsidR="00283F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.).</w:t>
      </w: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813435</wp:posOffset>
            </wp:positionH>
            <wp:positionV relativeFrom="margin">
              <wp:posOffset>2804160</wp:posOffset>
            </wp:positionV>
            <wp:extent cx="4305300" cy="2600325"/>
            <wp:effectExtent l="19050" t="0" r="19050" b="0"/>
            <wp:wrapSquare wrapText="bothSides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27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E23" w:rsidRDefault="00EF0985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Полученные данные свидетельствуют о том, что</w:t>
      </w:r>
      <w:r w:rsidR="00C06E23">
        <w:rPr>
          <w:rFonts w:ascii="Times New Roman" w:hAnsi="Times New Roman" w:cs="Times New Roman"/>
          <w:sz w:val="28"/>
          <w:szCs w:val="28"/>
        </w:rPr>
        <w:t xml:space="preserve">  у юношей достаточно разные представления об ответственности за материальное состояние семьи. В тоже  время девушкам более свойственно устанавливать паритет в данном вопросе.</w:t>
      </w:r>
    </w:p>
    <w:p w:rsidR="00EF0985" w:rsidRDefault="00C06E23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F0985" w:rsidRPr="00370FAE">
        <w:rPr>
          <w:rFonts w:ascii="Times New Roman" w:hAnsi="Times New Roman" w:cs="Times New Roman"/>
          <w:sz w:val="28"/>
          <w:szCs w:val="28"/>
        </w:rPr>
        <w:t>омашнее хозяйство</w:t>
      </w:r>
      <w:r>
        <w:rPr>
          <w:rFonts w:ascii="Times New Roman" w:hAnsi="Times New Roman" w:cs="Times New Roman"/>
          <w:sz w:val="28"/>
          <w:szCs w:val="28"/>
        </w:rPr>
        <w:t xml:space="preserve"> должна вести женщина, так считает равное количество, по 31 %, респондентов  обоего пола. А 54% юношей и 38% девушек</w:t>
      </w:r>
      <w:r w:rsidRPr="00C06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убеждены, что оба супруга в ответе за состояние домашнего хозяйства.</w:t>
      </w:r>
      <w:r w:rsidR="00283F9D">
        <w:rPr>
          <w:rFonts w:ascii="Times New Roman" w:hAnsi="Times New Roman" w:cs="Times New Roman"/>
          <w:sz w:val="28"/>
          <w:szCs w:val="28"/>
        </w:rPr>
        <w:t xml:space="preserve"> 31% девушек и 15% юношей допускают, что хозяйство лучше вести мужчине (рис.5.). В целом можно сделать вывод, что  у респондентов обоих полов  достаточно разнообразные представления о том, кто должен вести домашнее хозяйство.</w:t>
      </w: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-396240</wp:posOffset>
            </wp:positionH>
            <wp:positionV relativeFrom="margin">
              <wp:posOffset>-73025</wp:posOffset>
            </wp:positionV>
            <wp:extent cx="5886450" cy="2371725"/>
            <wp:effectExtent l="19050" t="0" r="19050" b="0"/>
            <wp:wrapSquare wrapText="bothSides"/>
            <wp:docPr id="16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127635</wp:posOffset>
            </wp:positionH>
            <wp:positionV relativeFrom="margin">
              <wp:posOffset>4080510</wp:posOffset>
            </wp:positionV>
            <wp:extent cx="4867275" cy="3952875"/>
            <wp:effectExtent l="19050" t="0" r="9525" b="0"/>
            <wp:wrapSquare wrapText="bothSides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283F9D">
        <w:rPr>
          <w:rFonts w:ascii="Times New Roman" w:hAnsi="Times New Roman" w:cs="Times New Roman"/>
          <w:sz w:val="28"/>
          <w:szCs w:val="28"/>
        </w:rPr>
        <w:t xml:space="preserve">77 % девушек и 31 % юношей </w:t>
      </w:r>
      <w:proofErr w:type="gramStart"/>
      <w:r w:rsidR="00283F9D">
        <w:rPr>
          <w:rFonts w:ascii="Times New Roman" w:hAnsi="Times New Roman" w:cs="Times New Roman"/>
          <w:sz w:val="28"/>
          <w:szCs w:val="28"/>
        </w:rPr>
        <w:t>с</w:t>
      </w:r>
      <w:r w:rsidR="00283F9D" w:rsidRPr="00370FAE">
        <w:rPr>
          <w:rFonts w:ascii="Times New Roman" w:hAnsi="Times New Roman" w:cs="Times New Roman"/>
          <w:sz w:val="28"/>
          <w:szCs w:val="28"/>
        </w:rPr>
        <w:t>огласны</w:t>
      </w:r>
      <w:proofErr w:type="gramEnd"/>
      <w:r w:rsidR="00283F9D" w:rsidRPr="00370FAE">
        <w:rPr>
          <w:rFonts w:ascii="Times New Roman" w:hAnsi="Times New Roman" w:cs="Times New Roman"/>
          <w:sz w:val="28"/>
          <w:szCs w:val="28"/>
        </w:rPr>
        <w:t xml:space="preserve"> с тем, что брак обязательно требует компромиссов от обоих супругов</w:t>
      </w:r>
      <w:r w:rsidR="00283F9D">
        <w:rPr>
          <w:rFonts w:ascii="Times New Roman" w:hAnsi="Times New Roman" w:cs="Times New Roman"/>
          <w:sz w:val="28"/>
          <w:szCs w:val="28"/>
        </w:rPr>
        <w:t xml:space="preserve">. 46% юношей и 23 % девушек с этим утверждением не согласны, а 23% юношей затруднились с  ответом на этот вопрос (рис.6.). </w:t>
      </w: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F9D" w:rsidRDefault="00283F9D" w:rsidP="00C06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девушки  в будущей семейной жизни более  чем юноши склонны применять </w:t>
      </w:r>
      <w:r w:rsidRPr="004926D1">
        <w:rPr>
          <w:rFonts w:ascii="Times New Roman" w:hAnsi="Times New Roman" w:cs="Times New Roman"/>
          <w:sz w:val="28"/>
          <w:szCs w:val="24"/>
        </w:rPr>
        <w:t>адаптивны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4926D1">
        <w:rPr>
          <w:rFonts w:ascii="Times New Roman" w:hAnsi="Times New Roman" w:cs="Times New Roman"/>
          <w:sz w:val="28"/>
          <w:szCs w:val="24"/>
        </w:rPr>
        <w:t xml:space="preserve"> форм</w:t>
      </w:r>
      <w:r>
        <w:rPr>
          <w:rFonts w:ascii="Times New Roman" w:hAnsi="Times New Roman" w:cs="Times New Roman"/>
          <w:sz w:val="28"/>
          <w:szCs w:val="24"/>
        </w:rPr>
        <w:t>ы</w:t>
      </w:r>
      <w:r w:rsidRPr="004926D1">
        <w:rPr>
          <w:rFonts w:ascii="Times New Roman" w:hAnsi="Times New Roman" w:cs="Times New Roman"/>
          <w:sz w:val="28"/>
          <w:szCs w:val="24"/>
        </w:rPr>
        <w:t xml:space="preserve"> межличностного взаимодействия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27EC2" w:rsidRDefault="00283F9D" w:rsidP="00C27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lastRenderedPageBreak/>
        <w:t>Подавляющее большинство респондентов обоих полов, 84% юношей и 69 % девушек,</w:t>
      </w:r>
      <w:r w:rsidRPr="0028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70FAE">
        <w:rPr>
          <w:rFonts w:ascii="Times New Roman" w:hAnsi="Times New Roman" w:cs="Times New Roman"/>
          <w:sz w:val="28"/>
          <w:szCs w:val="28"/>
        </w:rPr>
        <w:t>отовы ради семьи отказаться оттого, чтобы делать карьеру</w:t>
      </w:r>
      <w:r>
        <w:rPr>
          <w:rFonts w:ascii="Times New Roman" w:hAnsi="Times New Roman" w:cs="Times New Roman"/>
          <w:sz w:val="28"/>
          <w:szCs w:val="28"/>
        </w:rPr>
        <w:t>, но</w:t>
      </w:r>
      <w:r w:rsidRPr="00283F9D">
        <w:rPr>
          <w:rFonts w:ascii="Times New Roman" w:hAnsi="Times New Roman" w:cs="Times New Roman"/>
          <w:sz w:val="28"/>
          <w:szCs w:val="28"/>
        </w:rPr>
        <w:t xml:space="preserve"> </w:t>
      </w:r>
      <w:r w:rsidRPr="00370FAE">
        <w:rPr>
          <w:rFonts w:ascii="Times New Roman" w:hAnsi="Times New Roman" w:cs="Times New Roman"/>
          <w:sz w:val="28"/>
          <w:szCs w:val="28"/>
        </w:rPr>
        <w:t>только на какое-то время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22% девушек и 7 % юношей </w:t>
      </w:r>
      <w:r w:rsidRPr="00370FAE">
        <w:rPr>
          <w:rFonts w:ascii="Times New Roman" w:hAnsi="Times New Roman" w:cs="Times New Roman"/>
          <w:sz w:val="28"/>
          <w:szCs w:val="28"/>
        </w:rPr>
        <w:t>семья однозначно важнее</w:t>
      </w:r>
      <w:r>
        <w:rPr>
          <w:rFonts w:ascii="Times New Roman" w:hAnsi="Times New Roman" w:cs="Times New Roman"/>
          <w:sz w:val="28"/>
          <w:szCs w:val="28"/>
        </w:rPr>
        <w:t>, чем карьера (рис.7.).</w:t>
      </w:r>
    </w:p>
    <w:p w:rsidR="00C27EC2" w:rsidRDefault="00C27EC2" w:rsidP="00C27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470535</wp:posOffset>
            </wp:positionH>
            <wp:positionV relativeFrom="margin">
              <wp:posOffset>1356360</wp:posOffset>
            </wp:positionV>
            <wp:extent cx="5724525" cy="2266950"/>
            <wp:effectExtent l="19050" t="0" r="9525" b="0"/>
            <wp:wrapSquare wrapText="bothSides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C27EC2" w:rsidRDefault="00C27EC2" w:rsidP="00C27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27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27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27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27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27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EC2" w:rsidRDefault="00C27EC2" w:rsidP="00C27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F9D" w:rsidRPr="00370FAE" w:rsidRDefault="00C27EC2" w:rsidP="00C27E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83F9D">
        <w:rPr>
          <w:rFonts w:ascii="Times New Roman" w:hAnsi="Times New Roman" w:cs="Times New Roman"/>
          <w:sz w:val="28"/>
          <w:szCs w:val="28"/>
        </w:rPr>
        <w:t xml:space="preserve">Можно сделать вывод, что современное юношество с должным почитанием относится к семье как социальному институту, но и карьерный рост для них имеет </w:t>
      </w:r>
      <w:proofErr w:type="gramStart"/>
      <w:r w:rsidR="00283F9D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283F9D">
        <w:rPr>
          <w:rFonts w:ascii="Times New Roman" w:hAnsi="Times New Roman" w:cs="Times New Roman"/>
          <w:sz w:val="28"/>
          <w:szCs w:val="28"/>
        </w:rPr>
        <w:t>.</w:t>
      </w:r>
    </w:p>
    <w:p w:rsidR="000823F1" w:rsidRDefault="000823F1" w:rsidP="000823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Pr="00CB5F58">
        <w:rPr>
          <w:rFonts w:ascii="Times New Roman" w:hAnsi="Times New Roman" w:cs="Times New Roman"/>
          <w:sz w:val="28"/>
          <w:szCs w:val="24"/>
        </w:rPr>
        <w:t>езультаты проведённ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CB5F58">
        <w:rPr>
          <w:rFonts w:ascii="Times New Roman" w:hAnsi="Times New Roman" w:cs="Times New Roman"/>
          <w:sz w:val="28"/>
          <w:szCs w:val="24"/>
        </w:rPr>
        <w:t xml:space="preserve"> исследовани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CB5F5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</w:t>
      </w:r>
      <w:r w:rsidR="00F42460">
        <w:rPr>
          <w:rFonts w:ascii="Times New Roman" w:hAnsi="Times New Roman" w:cs="Times New Roman"/>
          <w:sz w:val="28"/>
          <w:szCs w:val="24"/>
        </w:rPr>
        <w:t xml:space="preserve">казали объективную картину </w:t>
      </w:r>
      <w:r w:rsidR="00F42460">
        <w:rPr>
          <w:rFonts w:ascii="Times New Roman" w:eastAsia="Times New Roman" w:hAnsi="Times New Roman" w:cs="Times New Roman"/>
          <w:sz w:val="28"/>
          <w:szCs w:val="28"/>
        </w:rPr>
        <w:t xml:space="preserve">отношения юношества </w:t>
      </w:r>
      <w:r w:rsidR="00F42460" w:rsidRPr="001230AD">
        <w:rPr>
          <w:rFonts w:ascii="Times New Roman" w:eastAsia="Times New Roman" w:hAnsi="Times New Roman" w:cs="Times New Roman"/>
          <w:sz w:val="28"/>
          <w:szCs w:val="28"/>
        </w:rPr>
        <w:t>к семейной жизни</w:t>
      </w:r>
      <w:r w:rsidR="00F424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и необходимость целенаправленной работы с юношами и девушками </w:t>
      </w:r>
      <w:r w:rsidRPr="00CB5F5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по формированию </w:t>
      </w:r>
      <w:proofErr w:type="spellStart"/>
      <w:r>
        <w:rPr>
          <w:rFonts w:ascii="Times New Roman" w:hAnsi="Times New Roman" w:cs="Times New Roman"/>
          <w:sz w:val="28"/>
          <w:szCs w:val="24"/>
        </w:rPr>
        <w:t>просемейного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образа жизни. </w:t>
      </w:r>
    </w:p>
    <w:p w:rsidR="008320AA" w:rsidRDefault="008320AA" w:rsidP="008320A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0AA" w:rsidRDefault="008320AA" w:rsidP="008320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8320AA" w:rsidSect="008A4195">
          <w:footnotePr>
            <w:numRestart w:val="eachPage"/>
          </w:footnotePr>
          <w:pgSz w:w="11906" w:h="16838"/>
          <w:pgMar w:top="1134" w:right="1134" w:bottom="1134" w:left="1134" w:header="709" w:footer="709" w:gutter="0"/>
          <w:pgNumType w:start="3"/>
          <w:cols w:space="708"/>
          <w:docGrid w:linePitch="360"/>
        </w:sectPr>
      </w:pPr>
    </w:p>
    <w:p w:rsidR="008A4195" w:rsidRDefault="008C2BB3" w:rsidP="008C2BB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BB3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1D3A0A" w:rsidRDefault="001D3A0A" w:rsidP="001D3A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D3A0A">
        <w:rPr>
          <w:rFonts w:ascii="Times New Roman" w:hAnsi="Times New Roman" w:cs="Times New Roman"/>
          <w:sz w:val="28"/>
          <w:szCs w:val="28"/>
        </w:rPr>
        <w:t xml:space="preserve"> современной России </w:t>
      </w:r>
      <w:r>
        <w:rPr>
          <w:rFonts w:ascii="Times New Roman" w:hAnsi="Times New Roman" w:cs="Times New Roman"/>
          <w:sz w:val="28"/>
          <w:szCs w:val="28"/>
        </w:rPr>
        <w:t>отмечается кризис института семьи. В связи с этим возрастает значение изучения отношения подрастающего поколения к семейной жизни</w:t>
      </w:r>
      <w:r w:rsidR="00E076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особенностей в этом вопросе. Проведенное исследование показало, что:</w:t>
      </w:r>
    </w:p>
    <w:p w:rsidR="00E0766E" w:rsidRDefault="001D3A0A" w:rsidP="00E0766E">
      <w:pPr>
        <w:pStyle w:val="a9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0766E">
        <w:rPr>
          <w:rFonts w:ascii="Times New Roman" w:hAnsi="Times New Roman" w:cs="Times New Roman"/>
          <w:sz w:val="28"/>
          <w:szCs w:val="28"/>
        </w:rPr>
        <w:t xml:space="preserve">девушки более критично оценивают свою готовность к семейной </w:t>
      </w:r>
      <w:proofErr w:type="gramStart"/>
      <w:r w:rsidRPr="00E0766E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Pr="00E0766E">
        <w:rPr>
          <w:rFonts w:ascii="Times New Roman" w:hAnsi="Times New Roman" w:cs="Times New Roman"/>
          <w:sz w:val="28"/>
          <w:szCs w:val="28"/>
        </w:rPr>
        <w:t xml:space="preserve"> нежели юноши, а именно, считают, что не готовы к ней;</w:t>
      </w:r>
    </w:p>
    <w:p w:rsidR="001D3A0A" w:rsidRPr="00E0766E" w:rsidRDefault="001D3A0A" w:rsidP="00E0766E">
      <w:pPr>
        <w:pStyle w:val="a9"/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0766E">
        <w:rPr>
          <w:rFonts w:ascii="Times New Roman" w:hAnsi="Times New Roman" w:cs="Times New Roman"/>
          <w:sz w:val="28"/>
          <w:szCs w:val="28"/>
        </w:rPr>
        <w:t xml:space="preserve">как  у девушек, так и  у юношей превалирует  установка на </w:t>
      </w:r>
      <w:proofErr w:type="spellStart"/>
      <w:r w:rsidRPr="00E0766E">
        <w:rPr>
          <w:rFonts w:ascii="Times New Roman" w:hAnsi="Times New Roman" w:cs="Times New Roman"/>
          <w:sz w:val="28"/>
          <w:szCs w:val="28"/>
        </w:rPr>
        <w:t>малодетную</w:t>
      </w:r>
      <w:proofErr w:type="spellEnd"/>
      <w:r w:rsidRPr="00E0766E">
        <w:rPr>
          <w:rFonts w:ascii="Times New Roman" w:hAnsi="Times New Roman" w:cs="Times New Roman"/>
          <w:sz w:val="28"/>
          <w:szCs w:val="28"/>
        </w:rPr>
        <w:t xml:space="preserve"> семью; </w:t>
      </w:r>
    </w:p>
    <w:p w:rsidR="001D3A0A" w:rsidRPr="00E0766E" w:rsidRDefault="001D3A0A" w:rsidP="00E0766E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66E">
        <w:rPr>
          <w:rFonts w:ascii="Times New Roman" w:hAnsi="Times New Roman" w:cs="Times New Roman"/>
          <w:sz w:val="28"/>
          <w:szCs w:val="28"/>
        </w:rPr>
        <w:t>у незначительного количества юношей имеется  установка на многодетную семью;</w:t>
      </w:r>
    </w:p>
    <w:p w:rsidR="001D3A0A" w:rsidRPr="00E0766E" w:rsidRDefault="001D3A0A" w:rsidP="00E0766E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66E">
        <w:rPr>
          <w:rFonts w:ascii="Times New Roman" w:hAnsi="Times New Roman" w:cs="Times New Roman"/>
          <w:sz w:val="28"/>
          <w:szCs w:val="28"/>
        </w:rPr>
        <w:t xml:space="preserve">девушки в большей </w:t>
      </w:r>
      <w:proofErr w:type="gramStart"/>
      <w:r w:rsidRPr="00E0766E">
        <w:rPr>
          <w:rFonts w:ascii="Times New Roman" w:hAnsi="Times New Roman" w:cs="Times New Roman"/>
          <w:sz w:val="28"/>
          <w:szCs w:val="28"/>
        </w:rPr>
        <w:t>степени</w:t>
      </w:r>
      <w:proofErr w:type="gramEnd"/>
      <w:r w:rsidR="00E0766E" w:rsidRPr="00E0766E">
        <w:rPr>
          <w:rFonts w:ascii="Times New Roman" w:hAnsi="Times New Roman" w:cs="Times New Roman"/>
          <w:sz w:val="28"/>
          <w:szCs w:val="28"/>
        </w:rPr>
        <w:t xml:space="preserve"> чем юноши</w:t>
      </w:r>
      <w:r w:rsidRPr="00E0766E">
        <w:rPr>
          <w:rFonts w:ascii="Times New Roman" w:hAnsi="Times New Roman" w:cs="Times New Roman"/>
          <w:sz w:val="28"/>
          <w:szCs w:val="28"/>
        </w:rPr>
        <w:t xml:space="preserve"> убеждены, что материально содержать семью должны  оба супруга;</w:t>
      </w:r>
    </w:p>
    <w:p w:rsidR="001D3A0A" w:rsidRPr="00E0766E" w:rsidRDefault="001D3A0A" w:rsidP="00E0766E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66E">
        <w:rPr>
          <w:rFonts w:ascii="Times New Roman" w:hAnsi="Times New Roman" w:cs="Times New Roman"/>
          <w:sz w:val="28"/>
          <w:szCs w:val="28"/>
        </w:rPr>
        <w:t>большинство юношей считают, что материально содержать семью должен мужчина;</w:t>
      </w:r>
    </w:p>
    <w:p w:rsidR="001D3A0A" w:rsidRPr="00E0766E" w:rsidRDefault="001D3A0A" w:rsidP="00E0766E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66E">
        <w:rPr>
          <w:rFonts w:ascii="Times New Roman" w:hAnsi="Times New Roman" w:cs="Times New Roman"/>
          <w:sz w:val="28"/>
          <w:szCs w:val="28"/>
        </w:rPr>
        <w:t>большинство юношей, в отличи</w:t>
      </w:r>
      <w:proofErr w:type="gramStart"/>
      <w:r w:rsidRPr="00E0766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0766E">
        <w:rPr>
          <w:rFonts w:ascii="Times New Roman" w:hAnsi="Times New Roman" w:cs="Times New Roman"/>
          <w:sz w:val="28"/>
          <w:szCs w:val="28"/>
        </w:rPr>
        <w:t xml:space="preserve"> от  девушек, убеждены в том, что оба супруга в ответе за состояние домашнего хозяйства;</w:t>
      </w:r>
    </w:p>
    <w:p w:rsidR="001D3A0A" w:rsidRPr="00E0766E" w:rsidRDefault="001D3A0A" w:rsidP="00E0766E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66E">
        <w:rPr>
          <w:rFonts w:ascii="Times New Roman" w:hAnsi="Times New Roman" w:cs="Times New Roman"/>
          <w:sz w:val="28"/>
          <w:szCs w:val="28"/>
        </w:rPr>
        <w:t>значительное число девушек допускают, что хозяйство лучше вести мужчине;</w:t>
      </w:r>
    </w:p>
    <w:p w:rsidR="001D3A0A" w:rsidRPr="00E0766E" w:rsidRDefault="001D3A0A" w:rsidP="00E0766E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66E">
        <w:rPr>
          <w:rFonts w:ascii="Times New Roman" w:hAnsi="Times New Roman" w:cs="Times New Roman"/>
          <w:sz w:val="28"/>
          <w:szCs w:val="28"/>
        </w:rPr>
        <w:t>подавляющее большинство девушек, в отличи</w:t>
      </w:r>
      <w:proofErr w:type="gramStart"/>
      <w:r w:rsidR="00C27EC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27EC2">
        <w:rPr>
          <w:rFonts w:ascii="Times New Roman" w:hAnsi="Times New Roman" w:cs="Times New Roman"/>
          <w:sz w:val="28"/>
          <w:szCs w:val="28"/>
        </w:rPr>
        <w:t xml:space="preserve"> </w:t>
      </w:r>
      <w:r w:rsidRPr="00E0766E">
        <w:rPr>
          <w:rFonts w:ascii="Times New Roman" w:hAnsi="Times New Roman" w:cs="Times New Roman"/>
          <w:sz w:val="28"/>
          <w:szCs w:val="28"/>
        </w:rPr>
        <w:t>от юношей, считает, что брак обязательно требует компромиссов от обоих супругов;</w:t>
      </w:r>
    </w:p>
    <w:p w:rsidR="001D3A0A" w:rsidRPr="00E0766E" w:rsidRDefault="001D3A0A" w:rsidP="00E0766E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766E">
        <w:rPr>
          <w:rFonts w:ascii="Times New Roman" w:hAnsi="Times New Roman" w:cs="Times New Roman"/>
          <w:sz w:val="28"/>
          <w:szCs w:val="28"/>
        </w:rPr>
        <w:t xml:space="preserve">большинство юношей не </w:t>
      </w:r>
      <w:proofErr w:type="gramStart"/>
      <w:r w:rsidRPr="00E0766E"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 w:rsidRPr="00E0766E">
        <w:rPr>
          <w:rFonts w:ascii="Times New Roman" w:hAnsi="Times New Roman" w:cs="Times New Roman"/>
          <w:sz w:val="28"/>
          <w:szCs w:val="28"/>
        </w:rPr>
        <w:t xml:space="preserve"> с тем, что брак обязательно требует компромиссов от обоих супругов;</w:t>
      </w:r>
    </w:p>
    <w:p w:rsidR="001D3A0A" w:rsidRPr="00E0766E" w:rsidRDefault="001D3A0A" w:rsidP="00E0766E">
      <w:pPr>
        <w:pStyle w:val="a9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766E">
        <w:rPr>
          <w:rFonts w:ascii="Times New Roman" w:hAnsi="Times New Roman" w:cs="Times New Roman"/>
          <w:sz w:val="28"/>
          <w:szCs w:val="24"/>
        </w:rPr>
        <w:t xml:space="preserve">подавляющее большинство респондентов обоих полов </w:t>
      </w:r>
      <w:r w:rsidRPr="00E0766E">
        <w:rPr>
          <w:rFonts w:ascii="Times New Roman" w:hAnsi="Times New Roman" w:cs="Times New Roman"/>
          <w:sz w:val="28"/>
          <w:szCs w:val="28"/>
        </w:rPr>
        <w:t>готовы ради семьи отказаться оттого, чтобы делать карьеру, но только на какое-то время.</w:t>
      </w:r>
      <w:proofErr w:type="gramEnd"/>
    </w:p>
    <w:p w:rsidR="001D3A0A" w:rsidRPr="005D2068" w:rsidRDefault="00E0766E" w:rsidP="001D3A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Проведенное исследование свидетельствует о настоятельной необходимости подготовки подрастающего поколения</w:t>
      </w:r>
      <w:r w:rsidRPr="00B7388D">
        <w:rPr>
          <w:rFonts w:ascii="Times New Roman" w:hAnsi="Times New Roman" w:cs="Times New Roman"/>
          <w:sz w:val="28"/>
          <w:szCs w:val="28"/>
        </w:rPr>
        <w:t xml:space="preserve"> к семейной жизни</w:t>
      </w:r>
      <w:r w:rsidR="001D3A0A">
        <w:rPr>
          <w:rFonts w:ascii="Times New Roman" w:hAnsi="Times New Roman" w:cs="Times New Roman"/>
          <w:sz w:val="28"/>
          <w:szCs w:val="28"/>
        </w:rPr>
        <w:t>, так как для создания крепкой семьи важны не только искренние чувства, но и знание психологических, этических, экономических, правовых основ брака.</w:t>
      </w:r>
    </w:p>
    <w:p w:rsidR="001D3A0A" w:rsidRDefault="001D3A0A" w:rsidP="008C2BB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A0A" w:rsidRPr="008C2BB3" w:rsidRDefault="001D3A0A" w:rsidP="008C2BB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  <w:sectPr w:rsidR="001D3A0A" w:rsidRPr="008C2BB3" w:rsidSect="008A4195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320AA" w:rsidRPr="000823F1" w:rsidRDefault="008A4195" w:rsidP="000823F1">
      <w:pPr>
        <w:tabs>
          <w:tab w:val="center" w:pos="485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27E"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20AA" w:rsidRPr="00BE0B4B" w:rsidRDefault="00BE0B4B" w:rsidP="008A4195">
      <w:pPr>
        <w:pStyle w:val="ConsNormal"/>
        <w:widowControl/>
        <w:spacing w:line="360" w:lineRule="auto"/>
        <w:ind w:left="720" w:firstLine="0"/>
        <w:jc w:val="both"/>
        <w:rPr>
          <w:rFonts w:ascii="Times New Roman" w:hAnsi="Times New Roman"/>
          <w:b/>
          <w:sz w:val="28"/>
          <w:szCs w:val="28"/>
        </w:rPr>
      </w:pPr>
      <w:r w:rsidRPr="00BE0B4B">
        <w:rPr>
          <w:rFonts w:ascii="Times New Roman" w:hAnsi="Times New Roman"/>
          <w:b/>
          <w:sz w:val="28"/>
          <w:szCs w:val="28"/>
        </w:rPr>
        <w:t>СПИС</w:t>
      </w:r>
      <w:r>
        <w:rPr>
          <w:rFonts w:ascii="Times New Roman" w:hAnsi="Times New Roman"/>
          <w:b/>
          <w:sz w:val="28"/>
          <w:szCs w:val="28"/>
        </w:rPr>
        <w:t>О</w:t>
      </w:r>
      <w:r w:rsidRPr="00BE0B4B">
        <w:rPr>
          <w:rFonts w:ascii="Times New Roman" w:hAnsi="Times New Roman"/>
          <w:b/>
          <w:sz w:val="28"/>
          <w:szCs w:val="28"/>
        </w:rPr>
        <w:t>К ИСПОЛЬЗОВАННЫХ ИСТОЧНИКОВ И ЛИТЕРАТУРЫ</w:t>
      </w:r>
    </w:p>
    <w:p w:rsidR="008320AA" w:rsidRPr="00BE0B4B" w:rsidRDefault="008320AA" w:rsidP="008A4195">
      <w:pPr>
        <w:pStyle w:val="ConsNormal"/>
        <w:widowControl/>
        <w:spacing w:line="360" w:lineRule="auto"/>
        <w:ind w:left="720" w:firstLine="0"/>
        <w:jc w:val="both"/>
        <w:rPr>
          <w:rFonts w:ascii="Times New Roman" w:hAnsi="Times New Roman"/>
          <w:sz w:val="28"/>
          <w:szCs w:val="28"/>
        </w:rPr>
      </w:pPr>
    </w:p>
    <w:p w:rsidR="009002CA" w:rsidRPr="00FC2EDB" w:rsidRDefault="009002CA" w:rsidP="009002CA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02CA">
        <w:rPr>
          <w:rFonts w:ascii="Times New Roman" w:hAnsi="Times New Roman" w:cs="Times New Roman"/>
          <w:sz w:val="28"/>
          <w:szCs w:val="28"/>
        </w:rPr>
        <w:t>Анисютина</w:t>
      </w:r>
      <w:proofErr w:type="spellEnd"/>
      <w:r w:rsidRPr="009002CA">
        <w:rPr>
          <w:rFonts w:ascii="Times New Roman" w:hAnsi="Times New Roman" w:cs="Times New Roman"/>
          <w:sz w:val="28"/>
          <w:szCs w:val="28"/>
        </w:rPr>
        <w:t xml:space="preserve"> С. А.</w:t>
      </w:r>
      <w:r w:rsidRPr="00FC2EDB">
        <w:rPr>
          <w:rFonts w:ascii="Times New Roman" w:hAnsi="Times New Roman" w:cs="Times New Roman"/>
          <w:sz w:val="28"/>
          <w:szCs w:val="28"/>
        </w:rPr>
        <w:t xml:space="preserve"> Программа социально-педагогического сопровождения процесса подготовки подростков к семейной жизни / С.А. </w:t>
      </w:r>
      <w:proofErr w:type="spellStart"/>
      <w:r w:rsidRPr="00FC2EDB">
        <w:rPr>
          <w:rFonts w:ascii="Times New Roman" w:hAnsi="Times New Roman" w:cs="Times New Roman"/>
          <w:sz w:val="28"/>
          <w:szCs w:val="28"/>
        </w:rPr>
        <w:t>Анисютина</w:t>
      </w:r>
      <w:proofErr w:type="spellEnd"/>
      <w:r w:rsidRPr="00FC2EDB">
        <w:rPr>
          <w:rFonts w:ascii="Times New Roman" w:hAnsi="Times New Roman" w:cs="Times New Roman"/>
          <w:sz w:val="28"/>
          <w:szCs w:val="28"/>
        </w:rPr>
        <w:t xml:space="preserve"> // Ярославский педагогический вестник. – 2011. – № 1. – Том II. – С.27-30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20AA" w:rsidRPr="00BE0B4B" w:rsidRDefault="00A25F00" w:rsidP="00BE0B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B4B">
        <w:rPr>
          <w:rFonts w:ascii="Times New Roman" w:hAnsi="Times New Roman" w:cs="Times New Roman"/>
          <w:sz w:val="28"/>
          <w:szCs w:val="28"/>
        </w:rPr>
        <w:t xml:space="preserve">Жуков В.И. Казнь невинных. – М.: Издательство РГСУ, 2010. – </w:t>
      </w:r>
      <w:r w:rsidR="008320AA" w:rsidRPr="00BE0B4B">
        <w:rPr>
          <w:rFonts w:ascii="Times New Roman" w:hAnsi="Times New Roman" w:cs="Times New Roman"/>
          <w:sz w:val="28"/>
          <w:szCs w:val="28"/>
        </w:rPr>
        <w:t xml:space="preserve"> С.43.</w:t>
      </w:r>
    </w:p>
    <w:p w:rsidR="00A25F00" w:rsidRPr="009002CA" w:rsidRDefault="00A25F00" w:rsidP="00BE0B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0B4B">
        <w:rPr>
          <w:rFonts w:ascii="Times New Roman" w:hAnsi="Times New Roman" w:cs="Times New Roman"/>
          <w:sz w:val="28"/>
          <w:szCs w:val="28"/>
        </w:rPr>
        <w:t xml:space="preserve">Лексин В.Н. Обычная русская семья в условиях трансформации института семьи: Опыт системной диагностики. – М.: Книжный дом «ЛИБРОКОМ», 2011. – </w:t>
      </w:r>
      <w:r w:rsidR="008320AA" w:rsidRPr="00BE0B4B">
        <w:rPr>
          <w:rFonts w:ascii="Times New Roman" w:hAnsi="Times New Roman" w:cs="Times New Roman"/>
          <w:sz w:val="28"/>
          <w:szCs w:val="28"/>
        </w:rPr>
        <w:t>С. 17.</w:t>
      </w:r>
    </w:p>
    <w:p w:rsidR="009002CA" w:rsidRPr="009002CA" w:rsidRDefault="009002CA" w:rsidP="009002CA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F00">
        <w:rPr>
          <w:rFonts w:ascii="Times New Roman" w:hAnsi="Times New Roman"/>
          <w:sz w:val="28"/>
          <w:szCs w:val="28"/>
        </w:rPr>
        <w:t>Олифирович</w:t>
      </w:r>
      <w:proofErr w:type="spellEnd"/>
      <w:r w:rsidRPr="00A25F00">
        <w:rPr>
          <w:rFonts w:ascii="Times New Roman" w:hAnsi="Times New Roman"/>
          <w:sz w:val="28"/>
          <w:szCs w:val="28"/>
        </w:rPr>
        <w:t xml:space="preserve"> Н.И., Аладьин А.А., </w:t>
      </w:r>
      <w:proofErr w:type="spellStart"/>
      <w:r w:rsidRPr="00A25F00">
        <w:rPr>
          <w:rFonts w:ascii="Times New Roman" w:hAnsi="Times New Roman"/>
          <w:sz w:val="28"/>
          <w:szCs w:val="28"/>
        </w:rPr>
        <w:t>Велента</w:t>
      </w:r>
      <w:proofErr w:type="spellEnd"/>
      <w:r w:rsidRPr="00A25F00">
        <w:rPr>
          <w:rFonts w:ascii="Times New Roman" w:hAnsi="Times New Roman"/>
          <w:sz w:val="28"/>
          <w:szCs w:val="28"/>
        </w:rPr>
        <w:t xml:space="preserve"> Т.Ф. Социально-психологические аспекты проблемы подготовки молодежи к семейной жизни [Электронный ресурс], 2012 –Режим доступа: </w:t>
      </w:r>
      <w:hyperlink r:id="rId15" w:tgtFrame="_blank" w:history="1">
        <w:r w:rsidRPr="00A25F00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http://www.b17.ru/article/podgotovka_molodegi_k_semeinoi_zhizni/</w:t>
        </w:r>
      </w:hyperlink>
    </w:p>
    <w:p w:rsidR="00B50B33" w:rsidRDefault="00B50B33" w:rsidP="00BE0B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B4B">
        <w:rPr>
          <w:rFonts w:ascii="Times New Roman" w:hAnsi="Times New Roman" w:cs="Times New Roman"/>
          <w:sz w:val="28"/>
          <w:szCs w:val="28"/>
        </w:rPr>
        <w:t>Петров</w:t>
      </w:r>
      <w:r w:rsidR="00BE0B4B">
        <w:rPr>
          <w:rFonts w:ascii="Times New Roman" w:hAnsi="Times New Roman" w:cs="Times New Roman"/>
          <w:sz w:val="28"/>
          <w:szCs w:val="28"/>
        </w:rPr>
        <w:t xml:space="preserve"> </w:t>
      </w:r>
      <w:r w:rsidRPr="00BE0B4B">
        <w:rPr>
          <w:rFonts w:ascii="Times New Roman" w:hAnsi="Times New Roman" w:cs="Times New Roman"/>
          <w:sz w:val="28"/>
          <w:szCs w:val="28"/>
        </w:rPr>
        <w:t>А.В.</w:t>
      </w:r>
      <w:r w:rsidR="00BE0B4B">
        <w:rPr>
          <w:rFonts w:ascii="Times New Roman" w:hAnsi="Times New Roman" w:cs="Times New Roman"/>
          <w:sz w:val="28"/>
          <w:szCs w:val="28"/>
        </w:rPr>
        <w:t xml:space="preserve"> </w:t>
      </w:r>
      <w:r w:rsidRPr="00BE0B4B">
        <w:rPr>
          <w:rFonts w:ascii="Times New Roman" w:hAnsi="Times New Roman" w:cs="Times New Roman"/>
          <w:sz w:val="28"/>
          <w:szCs w:val="28"/>
        </w:rPr>
        <w:t>Ценностные предпочтения молодежи: диагностика и тенденции изменений/ А.В. Петров// Социологические исследования. -2008. № 2 - С.83-90.</w:t>
      </w:r>
    </w:p>
    <w:p w:rsidR="009002CA" w:rsidRPr="00D930DD" w:rsidRDefault="009002CA" w:rsidP="009002CA">
      <w:pPr>
        <w:pStyle w:val="a9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2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Сухомлинский В.А.</w:t>
      </w:r>
      <w:r w:rsidRPr="00D93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воспитании: Золотой фонд педагогики / В.А. Сухомлинский // сост. Д.И. </w:t>
      </w:r>
      <w:proofErr w:type="spellStart"/>
      <w:r w:rsidRPr="00D93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Латышина</w:t>
      </w:r>
      <w:proofErr w:type="spellEnd"/>
      <w:r w:rsidRPr="00D93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D930DD">
        <w:rPr>
          <w:rFonts w:ascii="Times New Roman" w:hAnsi="Times New Roman" w:cs="Times New Roman"/>
          <w:sz w:val="28"/>
          <w:szCs w:val="28"/>
        </w:rPr>
        <w:t xml:space="preserve">– </w:t>
      </w:r>
      <w:r w:rsidRPr="00D93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М.: Школьная пресса, 2003.</w:t>
      </w:r>
      <w:r w:rsidRPr="00D930DD">
        <w:rPr>
          <w:rFonts w:ascii="Times New Roman" w:hAnsi="Times New Roman" w:cs="Times New Roman"/>
          <w:sz w:val="28"/>
          <w:szCs w:val="28"/>
        </w:rPr>
        <w:t xml:space="preserve"> –</w:t>
      </w:r>
      <w:r w:rsidRPr="00D93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192с.</w:t>
      </w:r>
    </w:p>
    <w:p w:rsidR="0091746F" w:rsidRPr="009002CA" w:rsidRDefault="0091746F" w:rsidP="00BE0B4B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E0B4B">
        <w:rPr>
          <w:rFonts w:ascii="Times New Roman" w:hAnsi="Times New Roman" w:cs="Times New Roman"/>
          <w:bCs/>
          <w:color w:val="000000"/>
          <w:sz w:val="28"/>
          <w:szCs w:val="28"/>
        </w:rPr>
        <w:t>Файзиева</w:t>
      </w:r>
      <w:proofErr w:type="spellEnd"/>
      <w:r w:rsidRPr="00BE0B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Е.Б. </w:t>
      </w:r>
      <w:r w:rsidRPr="00BE0B4B">
        <w:rPr>
          <w:rFonts w:ascii="Times New Roman" w:hAnsi="Times New Roman" w:cs="Times New Roman"/>
          <w:sz w:val="28"/>
          <w:szCs w:val="28"/>
        </w:rPr>
        <w:t>Теоретические аспекты формирования готовности подростков и молодежи к семейной жизни // Сборник материалов ежегодной международной научной конференции «Памятные страницы социальной истории России: вехи становления Российской государственности». М.: Типография «</w:t>
      </w:r>
      <w:proofErr w:type="spellStart"/>
      <w:r w:rsidRPr="00BE0B4B">
        <w:rPr>
          <w:rFonts w:ascii="Times New Roman" w:hAnsi="Times New Roman" w:cs="Times New Roman"/>
          <w:sz w:val="28"/>
          <w:szCs w:val="28"/>
        </w:rPr>
        <w:t>Футурис</w:t>
      </w:r>
      <w:proofErr w:type="spellEnd"/>
      <w:r w:rsidRPr="00BE0B4B">
        <w:rPr>
          <w:rFonts w:ascii="Times New Roman" w:hAnsi="Times New Roman" w:cs="Times New Roman"/>
          <w:sz w:val="28"/>
          <w:szCs w:val="28"/>
        </w:rPr>
        <w:t>», 2011. – С.456-460.</w:t>
      </w:r>
    </w:p>
    <w:p w:rsidR="009002CA" w:rsidRDefault="009002CA" w:rsidP="009002CA">
      <w:pPr>
        <w:pStyle w:val="ConsNormal"/>
        <w:widowControl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02CA">
        <w:rPr>
          <w:rFonts w:ascii="Times New Roman" w:hAnsi="Times New Roman"/>
          <w:sz w:val="28"/>
          <w:szCs w:val="28"/>
        </w:rPr>
        <w:t>Шнейдер Л.Б.</w:t>
      </w:r>
      <w:r w:rsidRPr="00D930DD">
        <w:rPr>
          <w:rFonts w:ascii="Times New Roman" w:hAnsi="Times New Roman"/>
          <w:sz w:val="28"/>
          <w:szCs w:val="28"/>
        </w:rPr>
        <w:t xml:space="preserve"> Семейная психология: учебное пособие для вузов. 2-е изд. / Шнейдер Л.Б.  – М.: Академический Проект, 2006. – 768 </w:t>
      </w:r>
      <w:proofErr w:type="gramStart"/>
      <w:r w:rsidRPr="00D930DD">
        <w:rPr>
          <w:rFonts w:ascii="Times New Roman" w:hAnsi="Times New Roman"/>
          <w:sz w:val="28"/>
          <w:szCs w:val="28"/>
        </w:rPr>
        <w:t>с</w:t>
      </w:r>
      <w:proofErr w:type="gramEnd"/>
      <w:r w:rsidRPr="00D930DD">
        <w:rPr>
          <w:rFonts w:ascii="Times New Roman" w:hAnsi="Times New Roman"/>
          <w:sz w:val="28"/>
          <w:szCs w:val="28"/>
        </w:rPr>
        <w:t>.</w:t>
      </w:r>
    </w:p>
    <w:p w:rsidR="009002CA" w:rsidRPr="009002CA" w:rsidRDefault="009002CA" w:rsidP="009002C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746F" w:rsidRPr="00DB3B8D" w:rsidRDefault="0091746F" w:rsidP="008A419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50FD7" w:rsidRPr="00BF4B13" w:rsidRDefault="00250FD7" w:rsidP="008A4195">
      <w:pPr>
        <w:spacing w:line="36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lang w:val="en-US"/>
        </w:rPr>
        <w:t xml:space="preserve"> </w:t>
      </w:r>
    </w:p>
    <w:sectPr w:rsidR="00250FD7" w:rsidRPr="00BF4B13" w:rsidSect="008A41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A5E" w:rsidRDefault="00AB1A5E" w:rsidP="00172E75">
      <w:pPr>
        <w:spacing w:after="0" w:line="240" w:lineRule="auto"/>
      </w:pPr>
      <w:r>
        <w:separator/>
      </w:r>
    </w:p>
  </w:endnote>
  <w:endnote w:type="continuationSeparator" w:id="1">
    <w:p w:rsidR="00AB1A5E" w:rsidRDefault="00AB1A5E" w:rsidP="0017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A5E" w:rsidRDefault="00AB1A5E" w:rsidP="00172E75">
      <w:pPr>
        <w:spacing w:after="0" w:line="240" w:lineRule="auto"/>
      </w:pPr>
      <w:r>
        <w:separator/>
      </w:r>
    </w:p>
  </w:footnote>
  <w:footnote w:type="continuationSeparator" w:id="1">
    <w:p w:rsidR="00AB1A5E" w:rsidRDefault="00AB1A5E" w:rsidP="0017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A35"/>
    <w:multiLevelType w:val="hybridMultilevel"/>
    <w:tmpl w:val="ECE481C4"/>
    <w:lvl w:ilvl="0" w:tplc="3DB0D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27E09"/>
    <w:multiLevelType w:val="hybridMultilevel"/>
    <w:tmpl w:val="F378C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C7D5C"/>
    <w:multiLevelType w:val="hybridMultilevel"/>
    <w:tmpl w:val="1096B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B1392"/>
    <w:multiLevelType w:val="hybridMultilevel"/>
    <w:tmpl w:val="FF003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9163C"/>
    <w:multiLevelType w:val="hybridMultilevel"/>
    <w:tmpl w:val="714A940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37CE1153"/>
    <w:multiLevelType w:val="hybridMultilevel"/>
    <w:tmpl w:val="C6B46E16"/>
    <w:lvl w:ilvl="0" w:tplc="3B824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ED3FD2"/>
    <w:multiLevelType w:val="hybridMultilevel"/>
    <w:tmpl w:val="B55615D6"/>
    <w:lvl w:ilvl="0" w:tplc="FD9CF4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5E4F3F"/>
    <w:multiLevelType w:val="multilevel"/>
    <w:tmpl w:val="F248701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A97520"/>
    <w:multiLevelType w:val="hybridMultilevel"/>
    <w:tmpl w:val="5BBEE4C6"/>
    <w:lvl w:ilvl="0" w:tplc="8280E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1B0FB0"/>
    <w:multiLevelType w:val="hybridMultilevel"/>
    <w:tmpl w:val="FCA62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F72640"/>
    <w:multiLevelType w:val="hybridMultilevel"/>
    <w:tmpl w:val="2C9E116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6B4759C5"/>
    <w:multiLevelType w:val="hybridMultilevel"/>
    <w:tmpl w:val="2918D870"/>
    <w:lvl w:ilvl="0" w:tplc="8280E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83168"/>
    <w:multiLevelType w:val="hybridMultilevel"/>
    <w:tmpl w:val="31EEC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33DEA"/>
    <w:multiLevelType w:val="multilevel"/>
    <w:tmpl w:val="D8C6BBEC"/>
    <w:lvl w:ilvl="0">
      <w:start w:val="7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470881"/>
    <w:multiLevelType w:val="hybridMultilevel"/>
    <w:tmpl w:val="96C6C0BA"/>
    <w:lvl w:ilvl="0" w:tplc="58E263D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8342E18"/>
    <w:multiLevelType w:val="hybridMultilevel"/>
    <w:tmpl w:val="30A493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9D30CC"/>
    <w:multiLevelType w:val="hybridMultilevel"/>
    <w:tmpl w:val="A0681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B6B7C91"/>
    <w:multiLevelType w:val="hybridMultilevel"/>
    <w:tmpl w:val="217E4FD6"/>
    <w:lvl w:ilvl="0" w:tplc="3D88F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2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16"/>
  </w:num>
  <w:num w:numId="10">
    <w:abstractNumId w:val="17"/>
  </w:num>
  <w:num w:numId="11">
    <w:abstractNumId w:val="7"/>
  </w:num>
  <w:num w:numId="12">
    <w:abstractNumId w:val="4"/>
  </w:num>
  <w:num w:numId="13">
    <w:abstractNumId w:val="8"/>
  </w:num>
  <w:num w:numId="14">
    <w:abstractNumId w:val="0"/>
  </w:num>
  <w:num w:numId="15">
    <w:abstractNumId w:val="13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C41A09"/>
    <w:rsid w:val="000021FC"/>
    <w:rsid w:val="00006EE1"/>
    <w:rsid w:val="000176CD"/>
    <w:rsid w:val="0003105D"/>
    <w:rsid w:val="000342F2"/>
    <w:rsid w:val="000557E9"/>
    <w:rsid w:val="000609D2"/>
    <w:rsid w:val="00062FD9"/>
    <w:rsid w:val="000823F1"/>
    <w:rsid w:val="000831C3"/>
    <w:rsid w:val="00094205"/>
    <w:rsid w:val="000A1BC1"/>
    <w:rsid w:val="000A3F9D"/>
    <w:rsid w:val="000B310F"/>
    <w:rsid w:val="000C4AA9"/>
    <w:rsid w:val="000D1FB7"/>
    <w:rsid w:val="000D2047"/>
    <w:rsid w:val="000D292F"/>
    <w:rsid w:val="000D4666"/>
    <w:rsid w:val="000D741D"/>
    <w:rsid w:val="000E1DE1"/>
    <w:rsid w:val="000E6E8B"/>
    <w:rsid w:val="00107D6D"/>
    <w:rsid w:val="0011155C"/>
    <w:rsid w:val="00114073"/>
    <w:rsid w:val="00123153"/>
    <w:rsid w:val="00124A0E"/>
    <w:rsid w:val="001361FE"/>
    <w:rsid w:val="0014706B"/>
    <w:rsid w:val="00156CC9"/>
    <w:rsid w:val="0015730D"/>
    <w:rsid w:val="00171AB0"/>
    <w:rsid w:val="00172B63"/>
    <w:rsid w:val="00172E75"/>
    <w:rsid w:val="00176AC9"/>
    <w:rsid w:val="001A0B89"/>
    <w:rsid w:val="001A4556"/>
    <w:rsid w:val="001A759D"/>
    <w:rsid w:val="001B4A5F"/>
    <w:rsid w:val="001B66D3"/>
    <w:rsid w:val="001B758F"/>
    <w:rsid w:val="001C6DD7"/>
    <w:rsid w:val="001C7C95"/>
    <w:rsid w:val="001D37F9"/>
    <w:rsid w:val="001D3A0A"/>
    <w:rsid w:val="001E30C1"/>
    <w:rsid w:val="001F5BA8"/>
    <w:rsid w:val="0020285C"/>
    <w:rsid w:val="00215E24"/>
    <w:rsid w:val="00221A96"/>
    <w:rsid w:val="00221CED"/>
    <w:rsid w:val="00222BA0"/>
    <w:rsid w:val="00226489"/>
    <w:rsid w:val="00250FD7"/>
    <w:rsid w:val="002610B5"/>
    <w:rsid w:val="002671B3"/>
    <w:rsid w:val="00283F9D"/>
    <w:rsid w:val="00284B94"/>
    <w:rsid w:val="0029515F"/>
    <w:rsid w:val="00297D18"/>
    <w:rsid w:val="002A2D3B"/>
    <w:rsid w:val="002B4B7B"/>
    <w:rsid w:val="002C35C0"/>
    <w:rsid w:val="002E079B"/>
    <w:rsid w:val="002E29AC"/>
    <w:rsid w:val="002F2028"/>
    <w:rsid w:val="00342000"/>
    <w:rsid w:val="003454E9"/>
    <w:rsid w:val="00352210"/>
    <w:rsid w:val="00372462"/>
    <w:rsid w:val="00373DFB"/>
    <w:rsid w:val="00376325"/>
    <w:rsid w:val="003776E0"/>
    <w:rsid w:val="003909D8"/>
    <w:rsid w:val="00390D65"/>
    <w:rsid w:val="003A0BAB"/>
    <w:rsid w:val="003A2AA6"/>
    <w:rsid w:val="003B3238"/>
    <w:rsid w:val="003C4E1E"/>
    <w:rsid w:val="003E67F5"/>
    <w:rsid w:val="003F132F"/>
    <w:rsid w:val="00403716"/>
    <w:rsid w:val="00431CA3"/>
    <w:rsid w:val="0044022B"/>
    <w:rsid w:val="00447C39"/>
    <w:rsid w:val="004520E9"/>
    <w:rsid w:val="0046355A"/>
    <w:rsid w:val="004651AB"/>
    <w:rsid w:val="00471017"/>
    <w:rsid w:val="00480FB3"/>
    <w:rsid w:val="00481631"/>
    <w:rsid w:val="004843A1"/>
    <w:rsid w:val="004926D1"/>
    <w:rsid w:val="004B3AA4"/>
    <w:rsid w:val="004B45F8"/>
    <w:rsid w:val="004D2582"/>
    <w:rsid w:val="004D2F1E"/>
    <w:rsid w:val="004D3803"/>
    <w:rsid w:val="004E055D"/>
    <w:rsid w:val="004E0A44"/>
    <w:rsid w:val="004F0FBD"/>
    <w:rsid w:val="005037EE"/>
    <w:rsid w:val="0051436E"/>
    <w:rsid w:val="0052660B"/>
    <w:rsid w:val="00531A00"/>
    <w:rsid w:val="005409F3"/>
    <w:rsid w:val="005427A7"/>
    <w:rsid w:val="00553868"/>
    <w:rsid w:val="0055628C"/>
    <w:rsid w:val="00561516"/>
    <w:rsid w:val="00580FD8"/>
    <w:rsid w:val="005B0615"/>
    <w:rsid w:val="005B7B06"/>
    <w:rsid w:val="005C6C8A"/>
    <w:rsid w:val="005D0FF4"/>
    <w:rsid w:val="005D35FB"/>
    <w:rsid w:val="005D3B2E"/>
    <w:rsid w:val="005D597D"/>
    <w:rsid w:val="005D6746"/>
    <w:rsid w:val="005E2909"/>
    <w:rsid w:val="005F11EE"/>
    <w:rsid w:val="005F365E"/>
    <w:rsid w:val="00601030"/>
    <w:rsid w:val="00610F99"/>
    <w:rsid w:val="006307A5"/>
    <w:rsid w:val="00633A88"/>
    <w:rsid w:val="00662F49"/>
    <w:rsid w:val="006633BB"/>
    <w:rsid w:val="006641BE"/>
    <w:rsid w:val="006673C3"/>
    <w:rsid w:val="00670A46"/>
    <w:rsid w:val="00677B74"/>
    <w:rsid w:val="0068681F"/>
    <w:rsid w:val="00690F8E"/>
    <w:rsid w:val="00692EFD"/>
    <w:rsid w:val="00696685"/>
    <w:rsid w:val="006A1EB4"/>
    <w:rsid w:val="006A298D"/>
    <w:rsid w:val="006A5A1F"/>
    <w:rsid w:val="006B7CF3"/>
    <w:rsid w:val="006E1A77"/>
    <w:rsid w:val="006E273D"/>
    <w:rsid w:val="006E4DC8"/>
    <w:rsid w:val="006E5985"/>
    <w:rsid w:val="006E5D4F"/>
    <w:rsid w:val="00703D98"/>
    <w:rsid w:val="00705EA1"/>
    <w:rsid w:val="007162CF"/>
    <w:rsid w:val="0071651A"/>
    <w:rsid w:val="0073153E"/>
    <w:rsid w:val="0074148D"/>
    <w:rsid w:val="0074356A"/>
    <w:rsid w:val="00743919"/>
    <w:rsid w:val="00743B5C"/>
    <w:rsid w:val="00747902"/>
    <w:rsid w:val="0075121D"/>
    <w:rsid w:val="0077581D"/>
    <w:rsid w:val="00781B8C"/>
    <w:rsid w:val="007829A2"/>
    <w:rsid w:val="00784EFE"/>
    <w:rsid w:val="00787386"/>
    <w:rsid w:val="007A423F"/>
    <w:rsid w:val="007A6E50"/>
    <w:rsid w:val="007B7A0E"/>
    <w:rsid w:val="007C04D0"/>
    <w:rsid w:val="007C0ED2"/>
    <w:rsid w:val="007C443E"/>
    <w:rsid w:val="007C7C9E"/>
    <w:rsid w:val="007D45C5"/>
    <w:rsid w:val="007E750F"/>
    <w:rsid w:val="007F3EF6"/>
    <w:rsid w:val="007F424F"/>
    <w:rsid w:val="00804585"/>
    <w:rsid w:val="00807AC6"/>
    <w:rsid w:val="00810B2E"/>
    <w:rsid w:val="0081260A"/>
    <w:rsid w:val="008320AA"/>
    <w:rsid w:val="00833FDB"/>
    <w:rsid w:val="0083556A"/>
    <w:rsid w:val="0083609E"/>
    <w:rsid w:val="008455F7"/>
    <w:rsid w:val="00854833"/>
    <w:rsid w:val="00856714"/>
    <w:rsid w:val="00871057"/>
    <w:rsid w:val="0087539F"/>
    <w:rsid w:val="00885D08"/>
    <w:rsid w:val="008A1078"/>
    <w:rsid w:val="008A1355"/>
    <w:rsid w:val="008A24FF"/>
    <w:rsid w:val="008A4195"/>
    <w:rsid w:val="008A798D"/>
    <w:rsid w:val="008B197F"/>
    <w:rsid w:val="008B2912"/>
    <w:rsid w:val="008C2BB3"/>
    <w:rsid w:val="008D5953"/>
    <w:rsid w:val="008E66AD"/>
    <w:rsid w:val="009002CA"/>
    <w:rsid w:val="00904129"/>
    <w:rsid w:val="00913199"/>
    <w:rsid w:val="00914207"/>
    <w:rsid w:val="0091746F"/>
    <w:rsid w:val="00921119"/>
    <w:rsid w:val="00923AE4"/>
    <w:rsid w:val="00930070"/>
    <w:rsid w:val="009313D5"/>
    <w:rsid w:val="00943208"/>
    <w:rsid w:val="00947355"/>
    <w:rsid w:val="0095767F"/>
    <w:rsid w:val="0096192B"/>
    <w:rsid w:val="009674E0"/>
    <w:rsid w:val="009801EF"/>
    <w:rsid w:val="009942C1"/>
    <w:rsid w:val="009A4201"/>
    <w:rsid w:val="009A7A80"/>
    <w:rsid w:val="009B00AA"/>
    <w:rsid w:val="009B5F1C"/>
    <w:rsid w:val="009B6CB8"/>
    <w:rsid w:val="009C02B8"/>
    <w:rsid w:val="009C08B5"/>
    <w:rsid w:val="009D55E8"/>
    <w:rsid w:val="009E0F9B"/>
    <w:rsid w:val="009E7052"/>
    <w:rsid w:val="009E765E"/>
    <w:rsid w:val="009E7EA2"/>
    <w:rsid w:val="009E7EE7"/>
    <w:rsid w:val="00A1292B"/>
    <w:rsid w:val="00A162A2"/>
    <w:rsid w:val="00A25F00"/>
    <w:rsid w:val="00A2711F"/>
    <w:rsid w:val="00A4370A"/>
    <w:rsid w:val="00A46968"/>
    <w:rsid w:val="00A46BC7"/>
    <w:rsid w:val="00A50F02"/>
    <w:rsid w:val="00A51734"/>
    <w:rsid w:val="00A54436"/>
    <w:rsid w:val="00A54944"/>
    <w:rsid w:val="00A60967"/>
    <w:rsid w:val="00A62806"/>
    <w:rsid w:val="00A64FC8"/>
    <w:rsid w:val="00A66016"/>
    <w:rsid w:val="00A706A4"/>
    <w:rsid w:val="00A806FC"/>
    <w:rsid w:val="00A81BE5"/>
    <w:rsid w:val="00A94EC0"/>
    <w:rsid w:val="00A9781D"/>
    <w:rsid w:val="00AA3D6E"/>
    <w:rsid w:val="00AA5BA8"/>
    <w:rsid w:val="00AB1A5E"/>
    <w:rsid w:val="00AB1B17"/>
    <w:rsid w:val="00AB43B9"/>
    <w:rsid w:val="00AB69DE"/>
    <w:rsid w:val="00AC4A6A"/>
    <w:rsid w:val="00AC4D19"/>
    <w:rsid w:val="00AD2732"/>
    <w:rsid w:val="00AD70F0"/>
    <w:rsid w:val="00AF0551"/>
    <w:rsid w:val="00AF3A2B"/>
    <w:rsid w:val="00B0043A"/>
    <w:rsid w:val="00B206E1"/>
    <w:rsid w:val="00B26D66"/>
    <w:rsid w:val="00B27A2B"/>
    <w:rsid w:val="00B3157B"/>
    <w:rsid w:val="00B43F06"/>
    <w:rsid w:val="00B457B3"/>
    <w:rsid w:val="00B50B33"/>
    <w:rsid w:val="00B56B38"/>
    <w:rsid w:val="00B643E9"/>
    <w:rsid w:val="00B65F80"/>
    <w:rsid w:val="00B70090"/>
    <w:rsid w:val="00B756BD"/>
    <w:rsid w:val="00B75EEA"/>
    <w:rsid w:val="00B773A8"/>
    <w:rsid w:val="00B854CD"/>
    <w:rsid w:val="00B85668"/>
    <w:rsid w:val="00B96839"/>
    <w:rsid w:val="00BB1840"/>
    <w:rsid w:val="00BB3604"/>
    <w:rsid w:val="00BC6120"/>
    <w:rsid w:val="00BD4EAC"/>
    <w:rsid w:val="00BD52A3"/>
    <w:rsid w:val="00BE0B4B"/>
    <w:rsid w:val="00BE4F2D"/>
    <w:rsid w:val="00BF4FD8"/>
    <w:rsid w:val="00C026B2"/>
    <w:rsid w:val="00C03081"/>
    <w:rsid w:val="00C06E23"/>
    <w:rsid w:val="00C14B4F"/>
    <w:rsid w:val="00C16364"/>
    <w:rsid w:val="00C27EC2"/>
    <w:rsid w:val="00C33677"/>
    <w:rsid w:val="00C352DB"/>
    <w:rsid w:val="00C41A09"/>
    <w:rsid w:val="00C57BA5"/>
    <w:rsid w:val="00C722BF"/>
    <w:rsid w:val="00C75D41"/>
    <w:rsid w:val="00C864CA"/>
    <w:rsid w:val="00C9323D"/>
    <w:rsid w:val="00C96457"/>
    <w:rsid w:val="00CB5F58"/>
    <w:rsid w:val="00CC0973"/>
    <w:rsid w:val="00CC1CD8"/>
    <w:rsid w:val="00CC4122"/>
    <w:rsid w:val="00CC5565"/>
    <w:rsid w:val="00CD500D"/>
    <w:rsid w:val="00CE0701"/>
    <w:rsid w:val="00CE0B45"/>
    <w:rsid w:val="00CE7BB5"/>
    <w:rsid w:val="00D03D07"/>
    <w:rsid w:val="00D04A99"/>
    <w:rsid w:val="00D04F2D"/>
    <w:rsid w:val="00D20DA3"/>
    <w:rsid w:val="00D31E8E"/>
    <w:rsid w:val="00D440CD"/>
    <w:rsid w:val="00D453D9"/>
    <w:rsid w:val="00D471C6"/>
    <w:rsid w:val="00D47ECC"/>
    <w:rsid w:val="00D57725"/>
    <w:rsid w:val="00D62638"/>
    <w:rsid w:val="00D64A89"/>
    <w:rsid w:val="00D660FA"/>
    <w:rsid w:val="00D9023D"/>
    <w:rsid w:val="00D91B35"/>
    <w:rsid w:val="00D94BA8"/>
    <w:rsid w:val="00D958FC"/>
    <w:rsid w:val="00DB3B8D"/>
    <w:rsid w:val="00DC0240"/>
    <w:rsid w:val="00DC2E24"/>
    <w:rsid w:val="00DC32E3"/>
    <w:rsid w:val="00DD776F"/>
    <w:rsid w:val="00DE3E2F"/>
    <w:rsid w:val="00DF0A42"/>
    <w:rsid w:val="00DF6A07"/>
    <w:rsid w:val="00DF72CB"/>
    <w:rsid w:val="00E010D7"/>
    <w:rsid w:val="00E01FDE"/>
    <w:rsid w:val="00E05061"/>
    <w:rsid w:val="00E05234"/>
    <w:rsid w:val="00E0766E"/>
    <w:rsid w:val="00E165C2"/>
    <w:rsid w:val="00E2556C"/>
    <w:rsid w:val="00E361B0"/>
    <w:rsid w:val="00E46119"/>
    <w:rsid w:val="00E5245B"/>
    <w:rsid w:val="00E55B68"/>
    <w:rsid w:val="00E67950"/>
    <w:rsid w:val="00E77FA0"/>
    <w:rsid w:val="00E81AF5"/>
    <w:rsid w:val="00E8385F"/>
    <w:rsid w:val="00E877B4"/>
    <w:rsid w:val="00E87CF0"/>
    <w:rsid w:val="00EA5904"/>
    <w:rsid w:val="00EB2D96"/>
    <w:rsid w:val="00EB6B6C"/>
    <w:rsid w:val="00EB7781"/>
    <w:rsid w:val="00EC6548"/>
    <w:rsid w:val="00ED4257"/>
    <w:rsid w:val="00EE1DC6"/>
    <w:rsid w:val="00EF0985"/>
    <w:rsid w:val="00EF2C39"/>
    <w:rsid w:val="00F018CE"/>
    <w:rsid w:val="00F02996"/>
    <w:rsid w:val="00F0364B"/>
    <w:rsid w:val="00F07447"/>
    <w:rsid w:val="00F110E3"/>
    <w:rsid w:val="00F1580E"/>
    <w:rsid w:val="00F30B31"/>
    <w:rsid w:val="00F355E4"/>
    <w:rsid w:val="00F35774"/>
    <w:rsid w:val="00F359D1"/>
    <w:rsid w:val="00F42460"/>
    <w:rsid w:val="00F44C9F"/>
    <w:rsid w:val="00F6587A"/>
    <w:rsid w:val="00F73C30"/>
    <w:rsid w:val="00F73D23"/>
    <w:rsid w:val="00F82821"/>
    <w:rsid w:val="00F82A54"/>
    <w:rsid w:val="00F96880"/>
    <w:rsid w:val="00F97586"/>
    <w:rsid w:val="00FA4E75"/>
    <w:rsid w:val="00FA6337"/>
    <w:rsid w:val="00FA714F"/>
    <w:rsid w:val="00FB05A4"/>
    <w:rsid w:val="00FB11F0"/>
    <w:rsid w:val="00FB3AD7"/>
    <w:rsid w:val="00FD24CE"/>
    <w:rsid w:val="00FE5A3D"/>
    <w:rsid w:val="00FE7508"/>
    <w:rsid w:val="00FF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E75"/>
  </w:style>
  <w:style w:type="paragraph" w:styleId="a7">
    <w:name w:val="footer"/>
    <w:basedOn w:val="a"/>
    <w:link w:val="a8"/>
    <w:uiPriority w:val="99"/>
    <w:unhideWhenUsed/>
    <w:rsid w:val="00172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E75"/>
  </w:style>
  <w:style w:type="paragraph" w:styleId="a9">
    <w:name w:val="List Paragraph"/>
    <w:basedOn w:val="a"/>
    <w:uiPriority w:val="34"/>
    <w:qFormat/>
    <w:rsid w:val="00C75D41"/>
    <w:pPr>
      <w:ind w:left="720"/>
      <w:contextualSpacing/>
    </w:pPr>
  </w:style>
  <w:style w:type="paragraph" w:customStyle="1" w:styleId="ConsNormal">
    <w:name w:val="ConsNormal"/>
    <w:rsid w:val="009E705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77581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b">
    <w:name w:val="Hyperlink"/>
    <w:basedOn w:val="a0"/>
    <w:uiPriority w:val="99"/>
    <w:unhideWhenUsed/>
    <w:rsid w:val="00A25F00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A25F0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A25F0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25F00"/>
    <w:rPr>
      <w:vertAlign w:val="superscript"/>
    </w:rPr>
  </w:style>
  <w:style w:type="paragraph" w:customStyle="1" w:styleId="western">
    <w:name w:val="western"/>
    <w:basedOn w:val="a"/>
    <w:rsid w:val="00DB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DB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B8D"/>
  </w:style>
  <w:style w:type="paragraph" w:customStyle="1" w:styleId="Default">
    <w:name w:val="Default"/>
    <w:rsid w:val="008B1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_"/>
    <w:basedOn w:val="a0"/>
    <w:link w:val="4"/>
    <w:rsid w:val="00B7009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4">
    <w:name w:val="Основной текст4"/>
    <w:basedOn w:val="a"/>
    <w:link w:val="af0"/>
    <w:rsid w:val="00B70090"/>
    <w:pPr>
      <w:widowControl w:val="0"/>
      <w:shd w:val="clear" w:color="auto" w:fill="FFFFFF"/>
      <w:spacing w:before="180" w:after="0" w:line="302" w:lineRule="exact"/>
      <w:ind w:hanging="340"/>
      <w:jc w:val="both"/>
    </w:pPr>
    <w:rPr>
      <w:rFonts w:ascii="Tahoma" w:eastAsia="Tahoma" w:hAnsi="Tahoma" w:cs="Tahoma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F0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72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E75"/>
  </w:style>
  <w:style w:type="paragraph" w:styleId="a7">
    <w:name w:val="footer"/>
    <w:basedOn w:val="a"/>
    <w:link w:val="a8"/>
    <w:uiPriority w:val="99"/>
    <w:unhideWhenUsed/>
    <w:rsid w:val="00172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E75"/>
  </w:style>
  <w:style w:type="paragraph" w:styleId="a9">
    <w:name w:val="List Paragraph"/>
    <w:basedOn w:val="a"/>
    <w:uiPriority w:val="34"/>
    <w:qFormat/>
    <w:rsid w:val="00C75D41"/>
    <w:pPr>
      <w:ind w:left="720"/>
      <w:contextualSpacing/>
    </w:pPr>
  </w:style>
  <w:style w:type="paragraph" w:customStyle="1" w:styleId="ConsNormal">
    <w:name w:val="ConsNormal"/>
    <w:rsid w:val="009E705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77581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b">
    <w:name w:val="Hyperlink"/>
    <w:basedOn w:val="a0"/>
    <w:uiPriority w:val="99"/>
    <w:unhideWhenUsed/>
    <w:rsid w:val="00A25F00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25F0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25F0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25F00"/>
    <w:rPr>
      <w:vertAlign w:val="superscript"/>
    </w:rPr>
  </w:style>
  <w:style w:type="paragraph" w:customStyle="1" w:styleId="western">
    <w:name w:val="western"/>
    <w:basedOn w:val="a"/>
    <w:rsid w:val="00DB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DB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3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1906">
          <w:marLeft w:val="748"/>
          <w:marRight w:val="748"/>
          <w:marTop w:val="281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docviewer.yandex.ru/r.xml?sk=y431842b9d97ba301a87bf590de91557a&amp;url=http%3A%2F%2Fwww.b17.ru%2Farticle%2Fpodgotovka_molodegi_k_semeinoi_zhizni%2F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&#1050;&#1089;&#1077;&#1085;&#1080;&#1103;\Desktop\&#1090;&#1072;&#1073;&#1083;&#1080;&#1094;&#1099;\&#1058;&#1072;&#1073;&#1083;&#1080;&#1094;&#1072;%202.&#1084;&#1086;&#1103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&#1050;&#1089;&#1077;&#1085;&#1080;&#1103;\Desktop\&#1090;&#1072;&#1073;&#1083;&#1080;&#1094;&#1099;\&#1058;&#1072;&#1073;&#1083;&#1080;&#1094;&#1072;%202.&#1084;&#1086;&#1103;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&#1050;&#1089;&#1077;&#1085;&#1080;&#1103;\Desktop\&#1090;&#1072;&#1073;&#1083;&#1080;&#1094;&#1099;\&#1058;&#1072;&#1073;&#1083;&#1080;&#1094;&#1072;%202.&#1084;&#1086;&#1103;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&#1050;&#1089;&#1077;&#1085;&#1080;&#1103;\Desktop\&#1090;&#1072;&#1073;&#1083;&#1080;&#1094;&#1099;\&#1058;&#1072;&#1073;&#1083;&#1080;&#1094;&#1072;%202.&#1084;&#1086;&#1103;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&#1050;&#1089;&#1077;&#1085;&#1080;&#1103;\Desktop\&#1090;&#1072;&#1073;&#1083;&#1080;&#1094;&#1099;\&#1058;&#1072;&#1073;&#1083;&#1080;&#1094;&#1072;%202.&#1084;&#1086;&#1103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&#1050;&#1089;&#1077;&#1085;&#1080;&#1103;\Desktop\&#1090;&#1072;&#1073;&#1083;&#1080;&#1094;&#1099;\&#1058;&#1072;&#1073;&#1083;&#1080;&#1094;&#1072;%202.&#1084;&#1086;&#1103;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&#1050;&#1089;&#1077;&#1085;&#1080;&#1103;\Desktop\&#1090;&#1072;&#1073;&#1083;&#1080;&#1094;&#1099;\&#1058;&#1072;&#1073;&#1083;&#1080;&#1094;&#1072;%202.&#1084;&#1086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394685039370078"/>
          <c:y val="6.2536313395608195E-2"/>
          <c:w val="0.62988383877757992"/>
          <c:h val="0.59389401932838293"/>
        </c:manualLayout>
      </c:layout>
      <c:barChart>
        <c:barDir val="col"/>
        <c:grouping val="clustered"/>
        <c:ser>
          <c:idx val="2"/>
          <c:order val="0"/>
          <c:tx>
            <c:v>Юноши</c:v>
          </c:tx>
          <c:spPr>
            <a:solidFill>
              <a:schemeClr val="accent1"/>
            </a:solidFill>
          </c:spPr>
          <c:val>
            <c:numRef>
              <c:f>'5,7,8'!$H$20:$J$20</c:f>
              <c:numCache>
                <c:formatCode>0%</c:formatCode>
                <c:ptCount val="3"/>
                <c:pt idx="0">
                  <c:v>7.6923076923076941E-2</c:v>
                </c:pt>
                <c:pt idx="1">
                  <c:v>0.30769230769230782</c:v>
                </c:pt>
                <c:pt idx="2">
                  <c:v>0.61538461538461564</c:v>
                </c:pt>
              </c:numCache>
            </c:numRef>
          </c:val>
        </c:ser>
        <c:ser>
          <c:idx val="3"/>
          <c:order val="1"/>
          <c:tx>
            <c:v>Девушки</c:v>
          </c:tx>
          <c:spPr>
            <a:solidFill>
              <a:schemeClr val="accent2"/>
            </a:solidFill>
          </c:spPr>
          <c:val>
            <c:numRef>
              <c:f>'5,7,8'!$H$21:$J$21</c:f>
              <c:numCache>
                <c:formatCode>0%</c:formatCode>
                <c:ptCount val="3"/>
                <c:pt idx="0">
                  <c:v>7.6923076923076941E-2</c:v>
                </c:pt>
                <c:pt idx="1">
                  <c:v>0.76923076923076916</c:v>
                </c:pt>
                <c:pt idx="2">
                  <c:v>0.15384615384615427</c:v>
                </c:pt>
              </c:numCache>
            </c:numRef>
          </c:val>
        </c:ser>
        <c:axId val="67236608"/>
        <c:axId val="67238144"/>
      </c:barChart>
      <c:catAx>
        <c:axId val="67236608"/>
        <c:scaling>
          <c:orientation val="minMax"/>
        </c:scaling>
        <c:delete val="1"/>
        <c:axPos val="b"/>
        <c:numFmt formatCode="0.000" sourceLinked="1"/>
        <c:tickLblPos val="none"/>
        <c:crossAx val="67238144"/>
        <c:crosses val="autoZero"/>
        <c:auto val="1"/>
        <c:lblAlgn val="ctr"/>
        <c:lblOffset val="100"/>
      </c:catAx>
      <c:valAx>
        <c:axId val="67238144"/>
        <c:scaling>
          <c:orientation val="minMax"/>
          <c:max val="1"/>
        </c:scaling>
        <c:axPos val="l"/>
        <c:majorGridlines/>
        <c:numFmt formatCode="0%" sourceLinked="0"/>
        <c:tickLblPos val="nextTo"/>
        <c:crossAx val="67236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686091444191454"/>
          <c:y val="0.20669619422572186"/>
          <c:w val="0.18369470763620074"/>
          <c:h val="0.18167979002624671"/>
        </c:manualLayout>
      </c:layout>
    </c:legend>
    <c:plotVisOnly val="1"/>
    <c:dispBlanksAs val="gap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835032066234089"/>
          <c:y val="3.9185123136203731E-2"/>
          <c:w val="0.54466720970223426"/>
          <c:h val="0.6954376960464117"/>
        </c:manualLayout>
      </c:layout>
      <c:barChart>
        <c:barDir val="col"/>
        <c:grouping val="clustered"/>
        <c:ser>
          <c:idx val="0"/>
          <c:order val="0"/>
          <c:tx>
            <c:v>Юноши</c:v>
          </c:tx>
          <c:val>
            <c:numRef>
              <c:f>'5,7,8'!$M$21:$O$21</c:f>
              <c:numCache>
                <c:formatCode>0%</c:formatCode>
                <c:ptCount val="3"/>
                <c:pt idx="0">
                  <c:v>0.84615384615384748</c:v>
                </c:pt>
                <c:pt idx="1">
                  <c:v>0</c:v>
                </c:pt>
                <c:pt idx="2">
                  <c:v>0.15384615384615427</c:v>
                </c:pt>
              </c:numCache>
            </c:numRef>
          </c:val>
        </c:ser>
        <c:ser>
          <c:idx val="1"/>
          <c:order val="1"/>
          <c:tx>
            <c:v>Девушки</c:v>
          </c:tx>
          <c:val>
            <c:numRef>
              <c:f>'5,7,8'!$M$22:$O$22</c:f>
              <c:numCache>
                <c:formatCode>0%</c:formatCode>
                <c:ptCount val="3"/>
                <c:pt idx="0">
                  <c:v>0.61538461538461564</c:v>
                </c:pt>
                <c:pt idx="1">
                  <c:v>0.30769230769230782</c:v>
                </c:pt>
                <c:pt idx="2">
                  <c:v>7.6923076923076927E-2</c:v>
                </c:pt>
              </c:numCache>
            </c:numRef>
          </c:val>
        </c:ser>
        <c:axId val="67296640"/>
        <c:axId val="67228800"/>
      </c:barChart>
      <c:catAx>
        <c:axId val="67296640"/>
        <c:scaling>
          <c:orientation val="minMax"/>
        </c:scaling>
        <c:delete val="1"/>
        <c:axPos val="b"/>
        <c:tickLblPos val="none"/>
        <c:crossAx val="67228800"/>
        <c:crosses val="autoZero"/>
        <c:auto val="1"/>
        <c:lblAlgn val="ctr"/>
        <c:lblOffset val="100"/>
      </c:catAx>
      <c:valAx>
        <c:axId val="67228800"/>
        <c:scaling>
          <c:orientation val="minMax"/>
          <c:max val="1"/>
        </c:scaling>
        <c:axPos val="l"/>
        <c:majorGridlines/>
        <c:numFmt formatCode="0%" sourceLinked="0"/>
        <c:tickLblPos val="nextTo"/>
        <c:crossAx val="67296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32086614173261"/>
          <c:y val="0.24264574071098266"/>
          <c:w val="0.15290135608049049"/>
          <c:h val="0.15065973896120138"/>
        </c:manualLayout>
      </c:layout>
    </c:legend>
    <c:plotVisOnly val="1"/>
    <c:dispBlanksAs val="gap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116907261592302"/>
          <c:y val="0.17974809966935984"/>
          <c:w val="0.61420734908136343"/>
          <c:h val="0.53037086273306744"/>
        </c:manualLayout>
      </c:layout>
      <c:barChart>
        <c:barDir val="col"/>
        <c:grouping val="clustered"/>
        <c:ser>
          <c:idx val="0"/>
          <c:order val="0"/>
          <c:tx>
            <c:v>Юноши</c:v>
          </c:tx>
          <c:val>
            <c:numRef>
              <c:f>'5,7,8'!$H$30:$J$30</c:f>
              <c:numCache>
                <c:formatCode>0%</c:formatCode>
                <c:ptCount val="3"/>
                <c:pt idx="0">
                  <c:v>0.30769230769230782</c:v>
                </c:pt>
                <c:pt idx="1">
                  <c:v>0.61538461538461564</c:v>
                </c:pt>
                <c:pt idx="2">
                  <c:v>7.6923076923076927E-2</c:v>
                </c:pt>
              </c:numCache>
            </c:numRef>
          </c:val>
        </c:ser>
        <c:ser>
          <c:idx val="1"/>
          <c:order val="1"/>
          <c:tx>
            <c:v>Девушки</c:v>
          </c:tx>
          <c:val>
            <c:numRef>
              <c:f>'5,7,8'!$H$31:$J$31</c:f>
              <c:numCache>
                <c:formatCode>0%</c:formatCode>
                <c:ptCount val="3"/>
                <c:pt idx="0">
                  <c:v>0.38461538461538458</c:v>
                </c:pt>
                <c:pt idx="1">
                  <c:v>0.61538461538461564</c:v>
                </c:pt>
                <c:pt idx="2">
                  <c:v>0</c:v>
                </c:pt>
              </c:numCache>
            </c:numRef>
          </c:val>
        </c:ser>
        <c:axId val="13079680"/>
        <c:axId val="13081216"/>
      </c:barChart>
      <c:catAx>
        <c:axId val="13079680"/>
        <c:scaling>
          <c:orientation val="minMax"/>
        </c:scaling>
        <c:delete val="1"/>
        <c:axPos val="b"/>
        <c:tickLblPos val="none"/>
        <c:crossAx val="13081216"/>
        <c:crosses val="autoZero"/>
        <c:auto val="1"/>
        <c:lblAlgn val="ctr"/>
        <c:lblOffset val="100"/>
      </c:catAx>
      <c:valAx>
        <c:axId val="13081216"/>
        <c:scaling>
          <c:orientation val="minMax"/>
          <c:max val="1"/>
        </c:scaling>
        <c:axPos val="l"/>
        <c:majorGridlines/>
        <c:numFmt formatCode="0%" sourceLinked="1"/>
        <c:tickLblPos val="nextTo"/>
        <c:crossAx val="130796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654308836395439"/>
          <c:y val="0.31795029527559093"/>
          <c:w val="0.15290135608049063"/>
          <c:h val="0.12753937007874019"/>
        </c:manualLayout>
      </c:layout>
    </c:legend>
    <c:plotVisOnly val="1"/>
    <c:dispBlanksAs val="gap"/>
  </c:chart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116907261592302"/>
          <c:y val="4.5830834613165623E-2"/>
          <c:w val="0.54699124147943168"/>
          <c:h val="0.62072690488327364"/>
        </c:manualLayout>
      </c:layout>
      <c:barChart>
        <c:barDir val="col"/>
        <c:grouping val="clustered"/>
        <c:ser>
          <c:idx val="0"/>
          <c:order val="0"/>
          <c:tx>
            <c:v>Юноши</c:v>
          </c:tx>
          <c:val>
            <c:numRef>
              <c:f>'12,13'!$H$29:$J$29</c:f>
              <c:numCache>
                <c:formatCode>0%</c:formatCode>
                <c:ptCount val="3"/>
                <c:pt idx="0">
                  <c:v>0.46153846153846206</c:v>
                </c:pt>
                <c:pt idx="1">
                  <c:v>0.15384615384615427</c:v>
                </c:pt>
                <c:pt idx="2">
                  <c:v>0.38461538461538458</c:v>
                </c:pt>
              </c:numCache>
            </c:numRef>
          </c:val>
        </c:ser>
        <c:ser>
          <c:idx val="1"/>
          <c:order val="1"/>
          <c:tx>
            <c:v>Девушки</c:v>
          </c:tx>
          <c:val>
            <c:numRef>
              <c:f>'12,13'!$H$30:$J$30</c:f>
              <c:numCache>
                <c:formatCode>0%</c:formatCode>
                <c:ptCount val="3"/>
                <c:pt idx="0">
                  <c:v>0.38461538461538458</c:v>
                </c:pt>
                <c:pt idx="1">
                  <c:v>0</c:v>
                </c:pt>
                <c:pt idx="2">
                  <c:v>0.53846153846153844</c:v>
                </c:pt>
              </c:numCache>
            </c:numRef>
          </c:val>
        </c:ser>
        <c:axId val="13097600"/>
        <c:axId val="74129792"/>
      </c:barChart>
      <c:catAx>
        <c:axId val="13097600"/>
        <c:scaling>
          <c:orientation val="minMax"/>
        </c:scaling>
        <c:delete val="1"/>
        <c:axPos val="b"/>
        <c:tickLblPos val="none"/>
        <c:crossAx val="74129792"/>
        <c:crosses val="autoZero"/>
        <c:auto val="1"/>
        <c:lblAlgn val="ctr"/>
        <c:lblOffset val="100"/>
      </c:catAx>
      <c:valAx>
        <c:axId val="74129792"/>
        <c:scaling>
          <c:orientation val="minMax"/>
          <c:max val="1"/>
        </c:scaling>
        <c:axPos val="l"/>
        <c:majorGridlines/>
        <c:numFmt formatCode="0%" sourceLinked="1"/>
        <c:tickLblPos val="nextTo"/>
        <c:crossAx val="13097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680277797133754"/>
          <c:y val="0.32843325686651376"/>
          <c:w val="0.18382621420110098"/>
          <c:h val="0.12656002645338618"/>
        </c:manualLayout>
      </c:layout>
    </c:legend>
    <c:plotVisOnly val="1"/>
    <c:dispBlanksAs val="gap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116907261592302"/>
          <c:y val="4.7907312556804187E-2"/>
          <c:w val="0.52152599006305023"/>
          <c:h val="0.60717857682753462"/>
        </c:manualLayout>
      </c:layout>
      <c:barChart>
        <c:barDir val="col"/>
        <c:grouping val="clustered"/>
        <c:ser>
          <c:idx val="0"/>
          <c:order val="0"/>
          <c:tx>
            <c:v>Юноши</c:v>
          </c:tx>
          <c:val>
            <c:numRef>
              <c:f>'12,13'!$C$46:$E$46</c:f>
              <c:numCache>
                <c:formatCode>0%</c:formatCode>
                <c:ptCount val="3"/>
                <c:pt idx="0">
                  <c:v>0.15384615384615427</c:v>
                </c:pt>
                <c:pt idx="1">
                  <c:v>0.30769230769230782</c:v>
                </c:pt>
                <c:pt idx="2">
                  <c:v>0.53846153846153844</c:v>
                </c:pt>
              </c:numCache>
            </c:numRef>
          </c:val>
        </c:ser>
        <c:ser>
          <c:idx val="1"/>
          <c:order val="1"/>
          <c:tx>
            <c:v>Девушки</c:v>
          </c:tx>
          <c:val>
            <c:numRef>
              <c:f>'12,13'!$C$47:$E$47</c:f>
              <c:numCache>
                <c:formatCode>0%</c:formatCode>
                <c:ptCount val="3"/>
                <c:pt idx="0">
                  <c:v>0.30769230769230782</c:v>
                </c:pt>
                <c:pt idx="1">
                  <c:v>0.30769230769230782</c:v>
                </c:pt>
                <c:pt idx="2">
                  <c:v>0.38461538461538458</c:v>
                </c:pt>
              </c:numCache>
            </c:numRef>
          </c:val>
        </c:ser>
        <c:axId val="74166656"/>
        <c:axId val="74168192"/>
      </c:barChart>
      <c:catAx>
        <c:axId val="74166656"/>
        <c:scaling>
          <c:orientation val="minMax"/>
        </c:scaling>
        <c:delete val="1"/>
        <c:axPos val="b"/>
        <c:tickLblPos val="none"/>
        <c:crossAx val="74168192"/>
        <c:crosses val="autoZero"/>
        <c:auto val="1"/>
        <c:lblAlgn val="ctr"/>
        <c:lblOffset val="100"/>
      </c:catAx>
      <c:valAx>
        <c:axId val="74168192"/>
        <c:scaling>
          <c:orientation val="minMax"/>
          <c:max val="1"/>
        </c:scaling>
        <c:axPos val="l"/>
        <c:majorGridlines/>
        <c:numFmt formatCode="0%" sourceLinked="1"/>
        <c:tickLblPos val="nextTo"/>
        <c:crossAx val="74166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331028270912661"/>
          <c:y val="5.1868046671702306E-2"/>
          <c:w val="0.15290135608049049"/>
          <c:h val="0.15605534745050101"/>
        </c:manualLayout>
      </c:layout>
    </c:legend>
    <c:plotVisOnly val="1"/>
    <c:dispBlanksAs val="gap"/>
  </c:chart>
  <c:externalData r:id="rId1"/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2116907261592302"/>
          <c:y val="4.8535605180499965E-2"/>
          <c:w val="0.7226884195595259"/>
          <c:h val="0.5990694446988617"/>
        </c:manualLayout>
      </c:layout>
      <c:barChart>
        <c:barDir val="col"/>
        <c:grouping val="clustered"/>
        <c:ser>
          <c:idx val="0"/>
          <c:order val="0"/>
          <c:tx>
            <c:v>Юноши</c:v>
          </c:tx>
          <c:val>
            <c:numRef>
              <c:f>'18,20,21'!$I$50:$K$50</c:f>
              <c:numCache>
                <c:formatCode>0%</c:formatCode>
                <c:ptCount val="3"/>
                <c:pt idx="0">
                  <c:v>0.30769230769230782</c:v>
                </c:pt>
                <c:pt idx="1">
                  <c:v>0.46153846153846206</c:v>
                </c:pt>
                <c:pt idx="2">
                  <c:v>0.23076923076923131</c:v>
                </c:pt>
              </c:numCache>
            </c:numRef>
          </c:val>
        </c:ser>
        <c:ser>
          <c:idx val="1"/>
          <c:order val="1"/>
          <c:tx>
            <c:v>Девушки</c:v>
          </c:tx>
          <c:val>
            <c:numRef>
              <c:f>'18,20,21'!$I$51:$K$51</c:f>
              <c:numCache>
                <c:formatCode>0%</c:formatCode>
                <c:ptCount val="3"/>
                <c:pt idx="0">
                  <c:v>0.76923076923076916</c:v>
                </c:pt>
                <c:pt idx="1">
                  <c:v>0.23076923076923131</c:v>
                </c:pt>
                <c:pt idx="2">
                  <c:v>0</c:v>
                </c:pt>
              </c:numCache>
            </c:numRef>
          </c:val>
        </c:ser>
        <c:axId val="74471296"/>
        <c:axId val="74472832"/>
      </c:barChart>
      <c:catAx>
        <c:axId val="74471296"/>
        <c:scaling>
          <c:orientation val="minMax"/>
        </c:scaling>
        <c:delete val="1"/>
        <c:axPos val="b"/>
        <c:tickLblPos val="none"/>
        <c:crossAx val="74472832"/>
        <c:crosses val="autoZero"/>
        <c:auto val="1"/>
        <c:lblAlgn val="ctr"/>
        <c:lblOffset val="100"/>
      </c:catAx>
      <c:valAx>
        <c:axId val="74472832"/>
        <c:scaling>
          <c:orientation val="minMax"/>
          <c:max val="1"/>
        </c:scaling>
        <c:axPos val="l"/>
        <c:majorGridlines/>
        <c:numFmt formatCode="0%" sourceLinked="1"/>
        <c:tickLblPos val="nextTo"/>
        <c:crossAx val="74471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490416405398005"/>
          <c:y val="0.25465667393985436"/>
          <c:w val="0.159823051244808"/>
          <c:h val="0.12249716978148821"/>
        </c:manualLayout>
      </c:layout>
    </c:legend>
    <c:plotVisOnly val="1"/>
    <c:dispBlanksAs val="gap"/>
  </c:chart>
  <c:externalData r:id="rId1"/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551345465378471"/>
          <c:y val="5.1400554097404488E-2"/>
          <c:w val="0.72048770560186048"/>
          <c:h val="0.46877542242190029"/>
        </c:manualLayout>
      </c:layout>
      <c:barChart>
        <c:barDir val="col"/>
        <c:grouping val="clustered"/>
        <c:ser>
          <c:idx val="0"/>
          <c:order val="0"/>
          <c:tx>
            <c:v>Юноши</c:v>
          </c:tx>
          <c:val>
            <c:numRef>
              <c:f>'18,20,21'!$I$53:$K$53</c:f>
              <c:numCache>
                <c:formatCode>0%</c:formatCode>
                <c:ptCount val="3"/>
                <c:pt idx="0">
                  <c:v>7.6923076923076927E-2</c:v>
                </c:pt>
                <c:pt idx="1">
                  <c:v>0.84615384615384748</c:v>
                </c:pt>
                <c:pt idx="2">
                  <c:v>7.6923076923076927E-2</c:v>
                </c:pt>
              </c:numCache>
            </c:numRef>
          </c:val>
        </c:ser>
        <c:ser>
          <c:idx val="1"/>
          <c:order val="1"/>
          <c:tx>
            <c:v>Девушки</c:v>
          </c:tx>
          <c:val>
            <c:numRef>
              <c:f>'18,20,21'!$I$54:$K$54</c:f>
              <c:numCache>
                <c:formatCode>0%</c:formatCode>
                <c:ptCount val="3"/>
                <c:pt idx="0">
                  <c:v>0.23076923076923131</c:v>
                </c:pt>
                <c:pt idx="1">
                  <c:v>0.69230769230769262</c:v>
                </c:pt>
                <c:pt idx="2">
                  <c:v>7.6923076923076927E-2</c:v>
                </c:pt>
              </c:numCache>
            </c:numRef>
          </c:val>
        </c:ser>
        <c:axId val="74485120"/>
        <c:axId val="74507392"/>
      </c:barChart>
      <c:catAx>
        <c:axId val="74485120"/>
        <c:scaling>
          <c:orientation val="minMax"/>
        </c:scaling>
        <c:delete val="1"/>
        <c:axPos val="b"/>
        <c:tickLblPos val="none"/>
        <c:crossAx val="74507392"/>
        <c:crosses val="autoZero"/>
        <c:auto val="1"/>
        <c:lblAlgn val="ctr"/>
        <c:lblOffset val="100"/>
      </c:catAx>
      <c:valAx>
        <c:axId val="74507392"/>
        <c:scaling>
          <c:orientation val="minMax"/>
          <c:max val="1"/>
        </c:scaling>
        <c:axPos val="l"/>
        <c:majorGridlines/>
        <c:numFmt formatCode="0%" sourceLinked="1"/>
        <c:tickLblPos val="nextTo"/>
        <c:crossAx val="74485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398891097177263"/>
          <c:y val="0.1741776395597609"/>
          <c:w val="0.16348328053091718"/>
          <c:h val="0.21778777652793424"/>
        </c:manualLayout>
      </c:layout>
    </c:legend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0.16042</cdr:x>
      <cdr:y>0.81988</cdr:y>
    </cdr:from>
    <cdr:to>
      <cdr:x>0.33125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33425" y="2514600"/>
          <a:ext cx="781050" cy="552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0.18081</cdr:x>
      <cdr:y>0.6506</cdr:y>
    </cdr:from>
    <cdr:to>
      <cdr:x>0.83498</cdr:x>
      <cdr:y>0.75619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845619" y="1927254"/>
          <a:ext cx="3059407" cy="3127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да                           нет          затрудняюсь ответить</a:t>
          </a:r>
          <a:r>
            <a:rPr lang="ru-RU" sz="1100" baseline="0"/>
            <a:t> </a:t>
          </a:r>
          <a:endParaRPr lang="ru-RU" sz="1100"/>
        </a:p>
      </cdr:txBody>
    </cdr:sp>
  </cdr:relSizeAnchor>
  <cdr:relSizeAnchor xmlns:cdr="http://schemas.openxmlformats.org/drawingml/2006/chartDrawing">
    <cdr:from>
      <cdr:x>0.13435</cdr:x>
      <cdr:y>0.76527</cdr:y>
    </cdr:from>
    <cdr:to>
      <cdr:x>0.90835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628325" y="1333923"/>
          <a:ext cx="3619824" cy="4091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рис.1. Распределение</a:t>
          </a:r>
          <a:r>
            <a:rPr lang="ru-RU" sz="1100" baseline="0"/>
            <a:t> ответов респондентов на вопрос: "</a:t>
          </a:r>
          <a:r>
            <a:rPr lang="ru-RU"/>
            <a:t>Считаете ли Вы себя готовой(ым) к семейной жизни?"</a:t>
          </a:r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0.16755</cdr:x>
      <cdr:y>0.75057</cdr:y>
    </cdr:from>
    <cdr:to>
      <cdr:x>0.7988</cdr:x>
      <cdr:y>0.83239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42132" y="1708654"/>
          <a:ext cx="3926264" cy="1862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да                            нет          еще не думал(а) об этом</a:t>
          </a:r>
        </a:p>
      </cdr:txBody>
    </cdr:sp>
  </cdr:relSizeAnchor>
  <cdr:relSizeAnchor xmlns:cdr="http://schemas.openxmlformats.org/drawingml/2006/chartDrawing">
    <cdr:from>
      <cdr:x>0.06408</cdr:x>
      <cdr:y>0.82857</cdr:y>
    </cdr:from>
    <cdr:to>
      <cdr:x>0.94951</cdr:x>
      <cdr:y>0.99122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83918" y="2075629"/>
          <a:ext cx="5304811" cy="4074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/>
            <a:t>рис.2.Распределение ответов респондентов на вопрос: "</a:t>
          </a:r>
          <a:r>
            <a:rPr lang="ru-RU"/>
            <a:t>Хотели бы Вы иметь в своей семье детей?"</a:t>
          </a:r>
          <a:endParaRPr lang="ru-RU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0.13334</cdr:x>
      <cdr:y>0.73851</cdr:y>
    </cdr:from>
    <cdr:to>
      <cdr:x>0.81667</cdr:x>
      <cdr:y>0.81851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09630" y="2166581"/>
          <a:ext cx="3124185" cy="2346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1 ребенка       2-х и более         3-х и более  </a:t>
          </a:r>
        </a:p>
      </cdr:txBody>
    </cdr:sp>
  </cdr:relSizeAnchor>
  <cdr:relSizeAnchor xmlns:cdr="http://schemas.openxmlformats.org/drawingml/2006/chartDrawing">
    <cdr:from>
      <cdr:x>0.01894</cdr:x>
      <cdr:y>0.82432</cdr:y>
    </cdr:from>
    <cdr:to>
      <cdr:x>0.98864</cdr:x>
      <cdr:y>0.94531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5250" y="3015034"/>
          <a:ext cx="4876799" cy="4425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/>
            <a:t>рис.3. Распределение</a:t>
          </a:r>
          <a:r>
            <a:rPr lang="ru-RU" sz="1100" baseline="0"/>
            <a:t> ответов респондентов на вопрос: "Сколько бы детей ты хотел(а) иметь?"</a:t>
          </a:r>
          <a:endParaRPr lang="ru-RU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0.125</cdr:x>
      <cdr:y>0.81424</cdr:y>
    </cdr:from>
    <cdr:to>
      <cdr:x>0.79792</cdr:x>
      <cdr:y>0.89474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71499" y="2505075"/>
          <a:ext cx="3076575" cy="2476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   </a:t>
          </a:r>
        </a:p>
      </cdr:txBody>
    </cdr:sp>
  </cdr:relSizeAnchor>
  <cdr:relSizeAnchor xmlns:cdr="http://schemas.openxmlformats.org/drawingml/2006/chartDrawing">
    <cdr:from>
      <cdr:x>0.05389</cdr:x>
      <cdr:y>0.77289</cdr:y>
    </cdr:from>
    <cdr:to>
      <cdr:x>0.92946</cdr:x>
      <cdr:y>0.97799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32013" y="2009775"/>
          <a:ext cx="3769591" cy="5333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/>
            <a:t>рис.4. Распределение</a:t>
          </a:r>
          <a:r>
            <a:rPr lang="ru-RU" sz="1100" baseline="0"/>
            <a:t> ответов респондентов на вопрос: "</a:t>
          </a:r>
          <a:r>
            <a:rPr lang="ru-RU"/>
            <a:t>Кто, по-вашему мнению, должен материально содержать семью?"</a:t>
          </a:r>
          <a:endParaRPr lang="ru-RU" sz="1100"/>
        </a:p>
      </cdr:txBody>
    </cdr:sp>
  </cdr:relSizeAnchor>
  <cdr:relSizeAnchor xmlns:cdr="http://schemas.openxmlformats.org/drawingml/2006/chartDrawing">
    <cdr:from>
      <cdr:x>0.10978</cdr:x>
      <cdr:y>0.67388</cdr:y>
    </cdr:from>
    <cdr:to>
      <cdr:x>0.92035</cdr:x>
      <cdr:y>0.77174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72636" y="1752307"/>
          <a:ext cx="3489764" cy="2544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/>
            <a:t>      мужчина</a:t>
          </a:r>
          <a:r>
            <a:rPr lang="ru-RU" sz="1100" baseline="0"/>
            <a:t>        женщина          оба супруга    </a:t>
          </a:r>
          <a:endParaRPr lang="ru-RU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0.15625</cdr:x>
      <cdr:y>0.83172</cdr:y>
    </cdr:from>
    <cdr:to>
      <cdr:x>0.80625</cdr:x>
      <cdr:y>0.91586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14375" y="2447926"/>
          <a:ext cx="2971800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0.83395</cdr:x>
      <cdr:y>0.82201</cdr:y>
    </cdr:from>
    <cdr:to>
      <cdr:x>0.94649</cdr:x>
      <cdr:y>0.89644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05299" y="2419350"/>
          <a:ext cx="5810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 anchor="t"/>
        <a:lstStyle xmlns:a="http://schemas.openxmlformats.org/drawingml/2006/main"/>
        <a:p xmlns:a="http://schemas.openxmlformats.org/drawingml/2006/main">
          <a:pPr algn="l"/>
          <a:endParaRPr lang="ru-RU" sz="1100"/>
        </a:p>
      </cdr:txBody>
    </cdr:sp>
  </cdr:relSizeAnchor>
  <cdr:relSizeAnchor xmlns:cdr="http://schemas.openxmlformats.org/drawingml/2006/chartDrawing">
    <cdr:from>
      <cdr:x>0.05825</cdr:x>
      <cdr:y>0.80769</cdr:y>
    </cdr:from>
    <cdr:to>
      <cdr:x>0.99191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42900" y="1600200"/>
          <a:ext cx="5495925" cy="381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/>
            <a:t>рис.5.Распределение ответов респондентов на вопрос: "</a:t>
          </a:r>
          <a:r>
            <a:rPr lang="ru-RU"/>
            <a:t>Кто, по-вашему мнению, должен вести домашнее хозяйство?"</a:t>
          </a:r>
          <a:endParaRPr lang="ru-RU" sz="1100"/>
        </a:p>
      </cdr:txBody>
    </cdr:sp>
  </cdr:relSizeAnchor>
  <cdr:relSizeAnchor xmlns:cdr="http://schemas.openxmlformats.org/drawingml/2006/chartDrawing">
    <cdr:from>
      <cdr:x>0.10332</cdr:x>
      <cdr:y>0.68932</cdr:y>
    </cdr:from>
    <cdr:to>
      <cdr:x>0.28044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33400" y="260985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0.15314</cdr:x>
      <cdr:y>0.6689</cdr:y>
    </cdr:from>
    <cdr:to>
      <cdr:x>0.88376</cdr:x>
      <cdr:y>0.78217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790593" y="2650432"/>
          <a:ext cx="3771863" cy="4488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100">
              <a:effectLst/>
              <a:latin typeface="+mn-lt"/>
              <a:ea typeface="+mn-ea"/>
              <a:cs typeface="+mn-cs"/>
            </a:rPr>
            <a:t>мужчина</a:t>
          </a:r>
          <a:r>
            <a:rPr lang="ru-RU" sz="1100" baseline="0">
              <a:effectLst/>
              <a:latin typeface="+mn-lt"/>
              <a:ea typeface="+mn-ea"/>
              <a:cs typeface="+mn-cs"/>
            </a:rPr>
            <a:t>        женщина          оба супруга</a:t>
          </a:r>
          <a:endParaRPr lang="ru-RU" sz="1100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0.1892</cdr:x>
      <cdr:y>0.65561</cdr:y>
    </cdr:from>
    <cdr:to>
      <cdr:x>0.76837</cdr:x>
      <cdr:y>0.72447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41631" y="2397951"/>
          <a:ext cx="3188592" cy="2518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marL="0" marR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100">
              <a:effectLst/>
              <a:latin typeface="+mn-lt"/>
              <a:ea typeface="+mn-ea"/>
              <a:cs typeface="+mn-cs"/>
            </a:rPr>
            <a:t>да                               нет        затрудняюсь ответить</a:t>
          </a:r>
          <a:r>
            <a:rPr lang="ru-RU" sz="1100" baseline="0">
              <a:effectLst/>
              <a:latin typeface="+mn-lt"/>
              <a:ea typeface="+mn-ea"/>
              <a:cs typeface="+mn-cs"/>
            </a:rPr>
            <a:t> </a:t>
          </a:r>
          <a:endParaRPr lang="ru-RU">
            <a:effectLst/>
          </a:endParaRPr>
        </a:p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0.83167</cdr:x>
      <cdr:y>0.29836</cdr:y>
    </cdr:from>
    <cdr:to>
      <cdr:x>0.84167</cdr:x>
      <cdr:y>0.3141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802381" y="866776"/>
          <a:ext cx="45719" cy="45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0.75534</cdr:x>
      <cdr:y>0.29508</cdr:y>
    </cdr:from>
    <cdr:to>
      <cdr:x>0.94175</cdr:x>
      <cdr:y>0.60984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3705226" y="857251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0.11592</cdr:x>
      <cdr:y>0.74566</cdr:y>
    </cdr:from>
    <cdr:to>
      <cdr:x>0.87671</cdr:x>
      <cdr:y>0.99375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64201" y="2272787"/>
          <a:ext cx="3702999" cy="7561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/>
            <a:t>рис.6.Распределение</a:t>
          </a:r>
          <a:r>
            <a:rPr lang="ru-RU" sz="1100" baseline="0"/>
            <a:t> ответов респондентов на вопрос: "</a:t>
          </a:r>
          <a:r>
            <a:rPr lang="ru-RU"/>
            <a:t>Согласны ли Вы с тем, что брак обязательно требует компромиссов от обоих супругов?"</a:t>
          </a:r>
          <a:endParaRPr lang="ru-RU" sz="1100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0.06705</cdr:x>
      <cdr:y>0.8368</cdr:y>
    </cdr:from>
    <cdr:to>
      <cdr:x>0.48924</cdr:x>
      <cdr:y>0.99653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26355" y="2295513"/>
          <a:ext cx="2054896" cy="4381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0.10558</cdr:x>
      <cdr:y>0.74632</cdr:y>
    </cdr:from>
    <cdr:to>
      <cdr:x>0.8619</cdr:x>
      <cdr:y>0.94107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604395" y="1691870"/>
          <a:ext cx="4329555" cy="4414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/>
            <a:t>рис.7. Распределение ответов респондентов на вопрос: "</a:t>
          </a:r>
          <a:r>
            <a:rPr lang="ru-RU"/>
            <a:t>Готовы ли Вы ради семьи отказаться оттого, чтобы делать карьеру?"</a:t>
          </a:r>
          <a:endParaRPr lang="ru-RU" sz="1100"/>
        </a:p>
      </cdr:txBody>
    </cdr:sp>
  </cdr:relSizeAnchor>
  <cdr:relSizeAnchor xmlns:cdr="http://schemas.openxmlformats.org/drawingml/2006/chartDrawing">
    <cdr:from>
      <cdr:x>0.12544</cdr:x>
      <cdr:y>0.5395</cdr:y>
    </cdr:from>
    <cdr:to>
      <cdr:x>0.36223</cdr:x>
      <cdr:y>0.74744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602182" y="1716323"/>
          <a:ext cx="1136734" cy="6615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/>
            <a:t>да, семья однозначно важнее</a:t>
          </a:r>
          <a:endParaRPr lang="ru-RU" sz="1100"/>
        </a:p>
      </cdr:txBody>
    </cdr:sp>
  </cdr:relSizeAnchor>
  <cdr:relSizeAnchor xmlns:cdr="http://schemas.openxmlformats.org/drawingml/2006/chartDrawing">
    <cdr:from>
      <cdr:x>0.37232</cdr:x>
      <cdr:y>0.5393</cdr:y>
    </cdr:from>
    <cdr:to>
      <cdr:x>0.58562</cdr:x>
      <cdr:y>0.74725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787362" y="1715692"/>
          <a:ext cx="1023968" cy="661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/>
            <a:t>да, но только на какое-то время</a:t>
          </a:r>
          <a:endParaRPr lang="ru-RU" sz="1100"/>
        </a:p>
      </cdr:txBody>
    </cdr:sp>
  </cdr:relSizeAnchor>
  <cdr:relSizeAnchor xmlns:cdr="http://schemas.openxmlformats.org/drawingml/2006/chartDrawing">
    <cdr:from>
      <cdr:x>0.58967</cdr:x>
      <cdr:y>0.52743</cdr:y>
    </cdr:from>
    <cdr:to>
      <cdr:x>0.80885</cdr:x>
      <cdr:y>0.7415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830789" y="1677945"/>
          <a:ext cx="1052196" cy="6810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/>
            <a:t>нет, карьера - это самое главное</a:t>
          </a:r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9875166-E1FB-4F12-B820-AF457302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10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31</cp:revision>
  <dcterms:created xsi:type="dcterms:W3CDTF">2014-03-16T15:38:00Z</dcterms:created>
  <dcterms:modified xsi:type="dcterms:W3CDTF">2018-03-13T13:44:00Z</dcterms:modified>
</cp:coreProperties>
</file>