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6B" w:rsidRPr="002057AF" w:rsidRDefault="00E70F6B" w:rsidP="00E70F6B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bookmarkStart w:id="0" w:name="_GoBack"/>
      <w:r w:rsidRPr="002057AF">
        <w:rPr>
          <w:rFonts w:ascii="Times New Roman" w:eastAsia="Times New Roman" w:hAnsi="Times New Roman"/>
          <w:b/>
          <w:sz w:val="26"/>
          <w:szCs w:val="28"/>
          <w:lang w:eastAsia="ru-RU"/>
        </w:rPr>
        <w:t>Инновации гендерного образования в учреждениях пансионного типа министерства Обороны РФ</w:t>
      </w:r>
    </w:p>
    <w:bookmarkEnd w:id="0"/>
    <w:p w:rsidR="002057AF" w:rsidRDefault="002057AF" w:rsidP="002057AF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 w:rsidRPr="002057AF">
        <w:rPr>
          <w:rFonts w:ascii="Times New Roman" w:eastAsia="Times New Roman" w:hAnsi="Times New Roman"/>
          <w:b/>
          <w:sz w:val="26"/>
          <w:szCs w:val="28"/>
          <w:lang w:eastAsia="ru-RU"/>
        </w:rPr>
        <w:t>Орлова Елена Ивановна, Хлопонина Виктория Валерьевна</w:t>
      </w:r>
    </w:p>
    <w:p w:rsidR="002057AF" w:rsidRDefault="002057AF" w:rsidP="002057AF">
      <w:pPr>
        <w:spacing w:line="360" w:lineRule="auto"/>
        <w:ind w:firstLine="708"/>
        <w:jc w:val="center"/>
        <w:rPr>
          <w:rFonts w:ascii="Times New Roman" w:eastAsia="Times New Roman" w:hAnsi="Times New Roman"/>
          <w:sz w:val="26"/>
          <w:szCs w:val="28"/>
          <w:lang w:eastAsia="ru-RU"/>
        </w:rPr>
      </w:pPr>
      <w:r w:rsidRPr="002057AF">
        <w:rPr>
          <w:rFonts w:ascii="Times New Roman" w:eastAsia="Times New Roman" w:hAnsi="Times New Roman"/>
          <w:sz w:val="26"/>
          <w:szCs w:val="28"/>
          <w:lang w:eastAsia="ru-RU"/>
        </w:rPr>
        <w:t>ФГКОУ «Ставропольское президентское кадетское училище»</w:t>
      </w:r>
    </w:p>
    <w:p w:rsidR="002057AF" w:rsidRPr="002057AF" w:rsidRDefault="002057AF" w:rsidP="002057AF">
      <w:pPr>
        <w:spacing w:line="360" w:lineRule="auto"/>
        <w:ind w:firstLine="708"/>
        <w:jc w:val="center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Российская Федерация</w:t>
      </w:r>
    </w:p>
    <w:p w:rsidR="002057AF" w:rsidRDefault="002057AF" w:rsidP="002057AF">
      <w:pPr>
        <w:tabs>
          <w:tab w:val="left" w:pos="9355"/>
        </w:tabs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Аннотация</w:t>
      </w:r>
    </w:p>
    <w:p w:rsidR="002057AF" w:rsidRDefault="002057AF" w:rsidP="002057AF">
      <w:pPr>
        <w:tabs>
          <w:tab w:val="left" w:pos="9355"/>
        </w:tabs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eastAsia="Times New Roman" w:hAnsi="Times New Roman"/>
          <w:sz w:val="24"/>
          <w:szCs w:val="24"/>
          <w:lang w:eastAsia="ru-RU"/>
        </w:rPr>
        <w:t>Изменчивость современного социального пространства задает новые перспективы в реализации личности подростка, одновременно требуя от нее высокой активности. Чтобы достичь поставленных перед собой социальных, профессиональных, творческих и других целей, современный подросток должен уметь быстро адаптироваться к условиям находящегося в постоянной динамике социального мира, обладать хорошо сформированной субъектной позицией и творческими способностями.</w:t>
      </w:r>
      <w:r w:rsidRPr="002057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57AF">
        <w:rPr>
          <w:rFonts w:ascii="Times New Roman" w:hAnsi="Times New Roman"/>
          <w:sz w:val="24"/>
          <w:szCs w:val="24"/>
        </w:rPr>
        <w:t xml:space="preserve">В учебно-воспитательном процессе, направленном на </w:t>
      </w:r>
      <w:r w:rsidRPr="002057AF">
        <w:rPr>
          <w:rFonts w:ascii="Times New Roman" w:hAnsi="Times New Roman"/>
          <w:sz w:val="24"/>
          <w:szCs w:val="24"/>
        </w:rPr>
        <w:t>развитие личности</w:t>
      </w:r>
      <w:r w:rsidRPr="002057AF">
        <w:rPr>
          <w:rFonts w:ascii="Times New Roman" w:hAnsi="Times New Roman"/>
          <w:sz w:val="24"/>
          <w:szCs w:val="24"/>
        </w:rPr>
        <w:t xml:space="preserve"> современного подростка, </w:t>
      </w:r>
      <w:r w:rsidRPr="002057AF">
        <w:rPr>
          <w:rFonts w:ascii="Times New Roman" w:hAnsi="Times New Roman"/>
          <w:sz w:val="24"/>
          <w:szCs w:val="24"/>
        </w:rPr>
        <w:t>главная</w:t>
      </w:r>
      <w:r w:rsidRPr="002057AF">
        <w:rPr>
          <w:rFonts w:ascii="Times New Roman" w:hAnsi="Times New Roman"/>
          <w:sz w:val="24"/>
          <w:szCs w:val="24"/>
        </w:rPr>
        <w:t xml:space="preserve"> роль отводится гендерным особенностям. Особую актуальность инновационная система гендерного образования </w:t>
      </w:r>
      <w:r w:rsidRPr="002057AF">
        <w:rPr>
          <w:rFonts w:ascii="Times New Roman" w:eastAsia="Times New Roman" w:hAnsi="Times New Roman"/>
          <w:sz w:val="24"/>
          <w:szCs w:val="24"/>
          <w:lang w:eastAsia="ru-RU"/>
        </w:rPr>
        <w:t>и воспитания личности подростка</w:t>
      </w:r>
      <w:r w:rsidRPr="002057AF">
        <w:rPr>
          <w:rFonts w:ascii="Times New Roman" w:hAnsi="Times New Roman"/>
          <w:sz w:val="24"/>
          <w:szCs w:val="24"/>
        </w:rPr>
        <w:t xml:space="preserve"> приобретает в закрытых учреждениях пансионного типа.</w:t>
      </w:r>
    </w:p>
    <w:p w:rsidR="002057AF" w:rsidRPr="002057AF" w:rsidRDefault="002057AF" w:rsidP="002057AF">
      <w:pPr>
        <w:tabs>
          <w:tab w:val="left" w:pos="9355"/>
        </w:tabs>
        <w:ind w:firstLine="567"/>
        <w:rPr>
          <w:rFonts w:ascii="Times New Roman" w:hAnsi="Times New Roman"/>
          <w:sz w:val="24"/>
          <w:szCs w:val="24"/>
        </w:rPr>
      </w:pPr>
    </w:p>
    <w:p w:rsidR="009059FB" w:rsidRPr="002057AF" w:rsidRDefault="009059FB" w:rsidP="002057A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AF">
        <w:rPr>
          <w:rFonts w:ascii="Times New Roman" w:eastAsia="Times New Roman" w:hAnsi="Times New Roman"/>
          <w:sz w:val="24"/>
          <w:szCs w:val="24"/>
          <w:lang w:eastAsia="ru-RU"/>
        </w:rPr>
        <w:t>Изменчивость современного социального пространства задает новые перспективы в реализации личности подростка, одновременно требуя от нее высокой активности. Чтобы достичь поставленных перед собой социальных, профессиональных, творческих и других целей, современный подросток должен уметь быстро адаптироваться к условиям находящегося в постоянной динамике социального мира, обладать хорошо сформированной субъектной позицией и творческими способностями. Но стать активным и креативным в один момент невозможно, поэтому важным становится поиск таких психолого-педагогических подходов, которые бы позволили изучать личность как систему, способную не только к адаптации, но и к саморазвитию и самораскрытию в различных сферах своего взаимодействия с миром.</w:t>
      </w:r>
    </w:p>
    <w:p w:rsidR="009059FB" w:rsidRPr="002057AF" w:rsidRDefault="009059FB" w:rsidP="002057AF">
      <w:pPr>
        <w:tabs>
          <w:tab w:val="left" w:pos="9355"/>
        </w:tabs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t xml:space="preserve">В учебно-воспитательном процессе, направленном на </w:t>
      </w:r>
      <w:r w:rsidR="002057AF" w:rsidRPr="002057AF">
        <w:rPr>
          <w:rFonts w:ascii="Times New Roman" w:hAnsi="Times New Roman"/>
          <w:sz w:val="24"/>
          <w:szCs w:val="24"/>
        </w:rPr>
        <w:t>развитие личности</w:t>
      </w:r>
      <w:r w:rsidRPr="002057AF">
        <w:rPr>
          <w:rFonts w:ascii="Times New Roman" w:hAnsi="Times New Roman"/>
          <w:sz w:val="24"/>
          <w:szCs w:val="24"/>
        </w:rPr>
        <w:t xml:space="preserve"> современного подростка, особая роль отводится гендерным особенностям. Особую актуальность инновационная система гендерного образования </w:t>
      </w:r>
      <w:r w:rsidRPr="002057AF">
        <w:rPr>
          <w:rFonts w:ascii="Times New Roman" w:eastAsia="Times New Roman" w:hAnsi="Times New Roman"/>
          <w:sz w:val="24"/>
          <w:szCs w:val="24"/>
          <w:lang w:eastAsia="ru-RU"/>
        </w:rPr>
        <w:t>и воспитания личности подростка</w:t>
      </w:r>
      <w:r w:rsidRPr="002057AF">
        <w:rPr>
          <w:rFonts w:ascii="Times New Roman" w:hAnsi="Times New Roman"/>
          <w:sz w:val="24"/>
          <w:szCs w:val="24"/>
        </w:rPr>
        <w:t xml:space="preserve"> приобретает в закрытых учреждениях пансионного типа.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2057AF">
        <w:rPr>
          <w:rFonts w:ascii="Times New Roman" w:hAnsi="Times New Roman"/>
          <w:sz w:val="24"/>
          <w:szCs w:val="24"/>
        </w:rPr>
        <w:t>Инновационность</w:t>
      </w:r>
      <w:proofErr w:type="spellEnd"/>
      <w:r w:rsidRPr="002057AF">
        <w:rPr>
          <w:rFonts w:ascii="Times New Roman" w:hAnsi="Times New Roman"/>
          <w:sz w:val="24"/>
          <w:szCs w:val="24"/>
        </w:rPr>
        <w:t xml:space="preserve"> гендерного образования в закрытых учреждениях реализуется, прежде всего, на содержательном уровне. Это выражается в том, что, во-первых, в содержательном плане гендерное образование отходит от традиционных идеалов женственности и мужественности, предписывающих активность, рациональность, агрессивность – мужчинам и пассивность, эмоциональность и послушание – женщинам. Гендерный подход к содержанию образования предполагает создание программ, учебников и учебных пособий, в которых вместо утверждения об «особом предназначении» мужчины и женщины в обществе будет заявлено об индивидуальном выборе сфер деятельности и реализации, вместо непропорционального акцента на различиях полов будет уделено внимание их сходству, вместо традиционной субъективности, одинаковой для всех мужчин и женщин в рамках своего пола, будет предложена гендерная субъективность, признающая множественность, индивидуальность и пластичность гендерных различий. Во-вторых, в качестве методологического основания гендерная теория опирается на теорию социального конструктивизма, психоаналитические, структуралистские и постмодернистские концепции, поэтому её освоение полезно не только для развития позитивной гендерной субъективности учащихся, но и для их общего развития [</w:t>
      </w:r>
      <w:r w:rsidRPr="002057AF">
        <w:rPr>
          <w:rFonts w:ascii="Times New Roman" w:hAnsi="Times New Roman"/>
          <w:bCs/>
          <w:sz w:val="24"/>
          <w:szCs w:val="24"/>
        </w:rPr>
        <w:t>Демиденко 2009: 274</w:t>
      </w:r>
      <w:r w:rsidRPr="002057AF">
        <w:rPr>
          <w:rFonts w:ascii="Times New Roman" w:hAnsi="Times New Roman"/>
          <w:sz w:val="24"/>
          <w:szCs w:val="24"/>
        </w:rPr>
        <w:t>].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lastRenderedPageBreak/>
        <w:t>Овладение гендерным знанием предполагает изменение установок и отказ от стандартных представлений о мужском и женском. Необходимость в новаторских методах преподавания определяется содержанием гендерной теории. Гендерное преподавание предполагает такие взаимоотношения между обучаемым и обучающим, которые отменяют классическую субъект-объектную схему [</w:t>
      </w:r>
      <w:r w:rsidRPr="002057AF">
        <w:rPr>
          <w:rFonts w:ascii="Times New Roman" w:hAnsi="Times New Roman"/>
          <w:bCs/>
          <w:sz w:val="24"/>
          <w:szCs w:val="24"/>
        </w:rPr>
        <w:t>Суковатая 2012</w:t>
      </w:r>
      <w:r w:rsidRPr="002057AF">
        <w:rPr>
          <w:rFonts w:ascii="Times New Roman" w:hAnsi="Times New Roman"/>
          <w:sz w:val="24"/>
          <w:szCs w:val="24"/>
        </w:rPr>
        <w:t>]. Центральным принципом гендерного преподавания является идея «субъект-объектной взаимности», в которой преодолевается субъект-объектная оппозиция с помощью специальных коммуникативных практик, цель которых – установление взаимодействия между обучающим и обучаемым. Дихотомия «учитель/ученик» становится неуместной.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t>Гендерное образование использует новые методы преподавания в процессе обучения. Гендерное преподавание, наряду с традиционными классическими методами – лекцией и семинаром, – использует такие нетрадиционные методы, как метод «</w:t>
      </w:r>
      <w:proofErr w:type="spellStart"/>
      <w:r w:rsidRPr="002057AF">
        <w:rPr>
          <w:rFonts w:ascii="Times New Roman" w:hAnsi="Times New Roman"/>
          <w:sz w:val="24"/>
          <w:szCs w:val="24"/>
        </w:rPr>
        <w:t>партисипаторного</w:t>
      </w:r>
      <w:proofErr w:type="spellEnd"/>
      <w:r w:rsidRPr="002057AF">
        <w:rPr>
          <w:rFonts w:ascii="Times New Roman" w:hAnsi="Times New Roman"/>
          <w:sz w:val="24"/>
          <w:szCs w:val="24"/>
        </w:rPr>
        <w:t xml:space="preserve"> (участвующего) знания»; метод «</w:t>
      </w:r>
      <w:proofErr w:type="spellStart"/>
      <w:r w:rsidRPr="002057AF">
        <w:rPr>
          <w:rFonts w:ascii="Times New Roman" w:hAnsi="Times New Roman"/>
          <w:sz w:val="24"/>
          <w:szCs w:val="24"/>
        </w:rPr>
        <w:t>коллаборативного</w:t>
      </w:r>
      <w:proofErr w:type="spellEnd"/>
      <w:r w:rsidRPr="002057AF">
        <w:rPr>
          <w:rFonts w:ascii="Times New Roman" w:hAnsi="Times New Roman"/>
          <w:sz w:val="24"/>
          <w:szCs w:val="24"/>
        </w:rPr>
        <w:t xml:space="preserve"> (партнерского) писания», метод триангуляции (одновременного сочетания нескольких методических стратегий) [</w:t>
      </w:r>
      <w:r w:rsidRPr="002057AF">
        <w:rPr>
          <w:rFonts w:ascii="Times New Roman" w:hAnsi="Times New Roman"/>
          <w:bCs/>
          <w:sz w:val="24"/>
          <w:szCs w:val="24"/>
        </w:rPr>
        <w:t>Гофман 2001: 234</w:t>
      </w:r>
      <w:r w:rsidRPr="002057AF">
        <w:rPr>
          <w:rFonts w:ascii="Times New Roman" w:hAnsi="Times New Roman"/>
          <w:sz w:val="24"/>
          <w:szCs w:val="24"/>
        </w:rPr>
        <w:t xml:space="preserve">]. Кроме того, гендерное преподавание использует социально-коммуникативные тренинги, сценарные и ролевые игры, </w:t>
      </w:r>
      <w:proofErr w:type="spellStart"/>
      <w:r w:rsidRPr="002057AF">
        <w:rPr>
          <w:rFonts w:ascii="Times New Roman" w:hAnsi="Times New Roman"/>
          <w:sz w:val="24"/>
          <w:szCs w:val="24"/>
        </w:rPr>
        <w:t>психодраму</w:t>
      </w:r>
      <w:proofErr w:type="spellEnd"/>
      <w:r w:rsidRPr="002057AF">
        <w:rPr>
          <w:rFonts w:ascii="Times New Roman" w:hAnsi="Times New Roman"/>
          <w:sz w:val="24"/>
          <w:szCs w:val="24"/>
        </w:rPr>
        <w:t xml:space="preserve"> (по Дж. Морено), </w:t>
      </w:r>
      <w:proofErr w:type="spellStart"/>
      <w:r w:rsidRPr="002057AF">
        <w:rPr>
          <w:rFonts w:ascii="Times New Roman" w:hAnsi="Times New Roman"/>
          <w:sz w:val="24"/>
          <w:szCs w:val="24"/>
        </w:rPr>
        <w:t>психосинтез</w:t>
      </w:r>
      <w:proofErr w:type="spellEnd"/>
      <w:r w:rsidRPr="002057AF">
        <w:rPr>
          <w:rFonts w:ascii="Times New Roman" w:hAnsi="Times New Roman"/>
          <w:sz w:val="24"/>
          <w:szCs w:val="24"/>
        </w:rPr>
        <w:t xml:space="preserve"> (по Т. </w:t>
      </w:r>
      <w:proofErr w:type="spellStart"/>
      <w:r w:rsidRPr="002057AF">
        <w:rPr>
          <w:rFonts w:ascii="Times New Roman" w:hAnsi="Times New Roman"/>
          <w:sz w:val="24"/>
          <w:szCs w:val="24"/>
        </w:rPr>
        <w:t>Ассаджиоли</w:t>
      </w:r>
      <w:proofErr w:type="spellEnd"/>
      <w:r w:rsidRPr="002057AF">
        <w:rPr>
          <w:rFonts w:ascii="Times New Roman" w:hAnsi="Times New Roman"/>
          <w:sz w:val="24"/>
          <w:szCs w:val="24"/>
        </w:rPr>
        <w:t>), эвристические диалоги, упражнения по расширению сознания и др. [</w:t>
      </w:r>
      <w:proofErr w:type="spellStart"/>
      <w:r w:rsidRPr="002057AF">
        <w:rPr>
          <w:rFonts w:ascii="Times New Roman" w:hAnsi="Times New Roman"/>
          <w:bCs/>
          <w:sz w:val="24"/>
          <w:szCs w:val="24"/>
        </w:rPr>
        <w:t>Клёцина</w:t>
      </w:r>
      <w:proofErr w:type="spellEnd"/>
      <w:r w:rsidRPr="002057AF">
        <w:rPr>
          <w:rFonts w:ascii="Times New Roman" w:hAnsi="Times New Roman"/>
          <w:bCs/>
          <w:sz w:val="24"/>
          <w:szCs w:val="24"/>
        </w:rPr>
        <w:t xml:space="preserve"> 2007: 105</w:t>
      </w:r>
      <w:r w:rsidRPr="002057AF">
        <w:rPr>
          <w:rFonts w:ascii="Times New Roman" w:hAnsi="Times New Roman"/>
          <w:sz w:val="24"/>
          <w:szCs w:val="24"/>
        </w:rPr>
        <w:t>].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t>Формирование гражданско-патриотических качеств личности подростка является одной из наиболее актуальных проблем в гендерном учебно-воспитательном процессе. Гражданско-патриотические качества – это качества личности, характеризующие ее способность к активному проявлению гражданской позиции. Формирование их возможно лишь через вовлечение подростка в специфическую гражданскую деятельность.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t>Патриотизм олицетворяет любовь к своему Отечеству, неразрывность с его историей, культурой, достижениями, проблемами, притягательными и неотделимыми в силу своей неповторимости и незаменимости, составляющими духовно-нравственную основу личности подростка, формирующими ее гражданскую позицию и потребность в достойном, самоотверженном, вплоть до самопожертвования, служении Родине.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t>Важнейшей составной частью учебно-воспитательного процесса в учреждениях военного типа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подростка. «Только на основе возвышающих чувств патриотизма и национальных святынь, – пишет Е. А. Пушкарёва, –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личности» [</w:t>
      </w:r>
      <w:r w:rsidRPr="002057AF">
        <w:rPr>
          <w:rFonts w:ascii="Times New Roman" w:hAnsi="Times New Roman"/>
          <w:bCs/>
          <w:sz w:val="24"/>
          <w:szCs w:val="24"/>
        </w:rPr>
        <w:t>Пушкарёва 2009: 72]</w:t>
      </w:r>
      <w:r w:rsidRPr="002057AF">
        <w:rPr>
          <w:rFonts w:ascii="Times New Roman" w:hAnsi="Times New Roman"/>
          <w:sz w:val="24"/>
          <w:szCs w:val="24"/>
        </w:rPr>
        <w:t xml:space="preserve">. Истинный патриотизм по своей сущности </w:t>
      </w:r>
      <w:proofErr w:type="spellStart"/>
      <w:r w:rsidRPr="002057AF">
        <w:rPr>
          <w:rFonts w:ascii="Times New Roman" w:hAnsi="Times New Roman"/>
          <w:sz w:val="24"/>
          <w:szCs w:val="24"/>
        </w:rPr>
        <w:t>гуманистичен</w:t>
      </w:r>
      <w:proofErr w:type="spellEnd"/>
      <w:r w:rsidRPr="002057AF">
        <w:rPr>
          <w:rFonts w:ascii="Times New Roman" w:hAnsi="Times New Roman"/>
          <w:sz w:val="24"/>
          <w:szCs w:val="24"/>
        </w:rPr>
        <w:t>, включает в себя уважение к другим народам и странам, к их национальным обычаям и традициям и неразрывно связан с культурой межнациональных отношений. В этом смысле патриотизм и культура межнациональных отношений теснейшим образом связаны между собой, выступают в органическом единстве и определяются как такое «нравственное качество, которое включает в себя потребность преданно служить своей родине, проявление к ней любви и верности, осознание и переживание ее величия и славы, своей духовной связи с ней, стремление беречь ее честь и достоинство, практическими делами укреплять могущество и независимость» [Харламов 1999: 18].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t xml:space="preserve">Инновационная деятельность гендерного образования состоит, прежде всего, в выявлении скрытого учебного плана и тех ограничений, которые он накладывает на становление личности. Результатом гендерного образования становится формирование субъекта, способного воспринимать ценности демократии и гражданского общества. Умение вырабатывать самостоятельную позицию в отношении того, что кажется безусловным, большая степень свободы, основанная на рациональности, возрастание интеллектуального потенциала, умение анализировать жизненные ситуации – всё это способствует формированию личности демократического типа, которая не разделяет </w:t>
      </w:r>
      <w:r w:rsidRPr="002057AF">
        <w:rPr>
          <w:rFonts w:ascii="Times New Roman" w:hAnsi="Times New Roman"/>
          <w:sz w:val="24"/>
          <w:szCs w:val="24"/>
        </w:rPr>
        <w:lastRenderedPageBreak/>
        <w:t>гендерные стереотипы и ориентируется на достижение гендерного равенства. Гендерное образование вносит свой вклад в формирование базовых компетенций, таких как гражданственность, гуманистическая ориентированность, готовность к социально-культурному диалогу, способность к критическому осмыслению своего профессионального и личного социального опыта [</w:t>
      </w:r>
      <w:proofErr w:type="spellStart"/>
      <w:r w:rsidRPr="002057AF">
        <w:rPr>
          <w:rFonts w:ascii="Times New Roman" w:hAnsi="Times New Roman"/>
          <w:bCs/>
          <w:sz w:val="24"/>
          <w:szCs w:val="24"/>
        </w:rPr>
        <w:t>Клёцина</w:t>
      </w:r>
      <w:proofErr w:type="spellEnd"/>
      <w:r w:rsidRPr="002057AF">
        <w:rPr>
          <w:rFonts w:ascii="Times New Roman" w:hAnsi="Times New Roman"/>
          <w:bCs/>
          <w:sz w:val="24"/>
          <w:szCs w:val="24"/>
        </w:rPr>
        <w:t xml:space="preserve"> 2007: 105</w:t>
      </w:r>
      <w:r w:rsidRPr="002057AF">
        <w:rPr>
          <w:rFonts w:ascii="Times New Roman" w:hAnsi="Times New Roman"/>
          <w:sz w:val="24"/>
          <w:szCs w:val="24"/>
        </w:rPr>
        <w:t>].</w:t>
      </w:r>
    </w:p>
    <w:p w:rsidR="009059FB" w:rsidRPr="002057AF" w:rsidRDefault="009059FB" w:rsidP="002057AF">
      <w:pPr>
        <w:ind w:firstLine="567"/>
        <w:rPr>
          <w:rFonts w:ascii="Times New Roman" w:hAnsi="Times New Roman"/>
          <w:sz w:val="24"/>
          <w:szCs w:val="24"/>
        </w:rPr>
      </w:pPr>
      <w:r w:rsidRPr="002057AF">
        <w:rPr>
          <w:rFonts w:ascii="Times New Roman" w:hAnsi="Times New Roman"/>
          <w:sz w:val="24"/>
          <w:szCs w:val="24"/>
        </w:rPr>
        <w:t xml:space="preserve">Таким образом, реализация гендерного подхода в воспитании и обучении учащихся в закрытых учреждениях является одной из актуальных проблем в современной педагогике. Гендерный подход помогает осмыслить историко-педагогический процесс как процесс развития и смены парадигм, как теорию или модель постановки проблем, принятую социумом для решения образовательных задач.  </w:t>
      </w:r>
    </w:p>
    <w:p w:rsidR="00E70F6B" w:rsidRPr="002057AF" w:rsidRDefault="00E70F6B" w:rsidP="002057AF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 w:rsidRPr="002057AF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sz w:val="24"/>
          <w:szCs w:val="24"/>
        </w:rPr>
        <w:t>Берн Ш. Гендерная психология. – СПб, 2001. – 345 с.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bCs/>
          <w:sz w:val="24"/>
          <w:szCs w:val="24"/>
        </w:rPr>
        <w:t>Герасимов</w:t>
      </w:r>
      <w:r w:rsidRPr="00A94B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B4D">
        <w:rPr>
          <w:rFonts w:ascii="Times New Roman" w:hAnsi="Times New Roman"/>
          <w:bCs/>
          <w:sz w:val="24"/>
          <w:szCs w:val="24"/>
        </w:rPr>
        <w:t>Г. И.</w:t>
      </w:r>
      <w:r w:rsidRPr="00A94B4D">
        <w:rPr>
          <w:rFonts w:ascii="Times New Roman" w:hAnsi="Times New Roman"/>
          <w:sz w:val="24"/>
          <w:szCs w:val="24"/>
        </w:rPr>
        <w:t xml:space="preserve"> Инновации в образовании: сущность и социальные механизмы / Г. И. Герасимов, Л. В. </w:t>
      </w:r>
      <w:proofErr w:type="spellStart"/>
      <w:r w:rsidRPr="00A94B4D">
        <w:rPr>
          <w:rFonts w:ascii="Times New Roman" w:hAnsi="Times New Roman"/>
          <w:sz w:val="24"/>
          <w:szCs w:val="24"/>
        </w:rPr>
        <w:t>Илюхина</w:t>
      </w:r>
      <w:proofErr w:type="spellEnd"/>
      <w:r w:rsidRPr="00A94B4D">
        <w:rPr>
          <w:rFonts w:ascii="Times New Roman" w:hAnsi="Times New Roman"/>
          <w:sz w:val="24"/>
          <w:szCs w:val="24"/>
        </w:rPr>
        <w:t>. – Ростов н/Д: Логос, 1999. – 136 с.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bCs/>
          <w:sz w:val="24"/>
          <w:szCs w:val="24"/>
        </w:rPr>
        <w:t>Гофман И.</w:t>
      </w:r>
      <w:r w:rsidRPr="00A94B4D">
        <w:rPr>
          <w:rFonts w:ascii="Times New Roman" w:hAnsi="Times New Roman"/>
          <w:sz w:val="24"/>
          <w:szCs w:val="24"/>
        </w:rPr>
        <w:t xml:space="preserve"> Гендерный дисплей / И. Гофман. Под ред. С. </w:t>
      </w:r>
      <w:proofErr w:type="spellStart"/>
      <w:r w:rsidRPr="00A94B4D">
        <w:rPr>
          <w:rFonts w:ascii="Times New Roman" w:hAnsi="Times New Roman"/>
          <w:sz w:val="24"/>
          <w:szCs w:val="24"/>
        </w:rPr>
        <w:t>Жеребкина</w:t>
      </w:r>
      <w:proofErr w:type="spellEnd"/>
      <w:r w:rsidRPr="00A94B4D">
        <w:rPr>
          <w:rFonts w:ascii="Times New Roman" w:hAnsi="Times New Roman"/>
          <w:sz w:val="24"/>
          <w:szCs w:val="24"/>
        </w:rPr>
        <w:t xml:space="preserve"> // Введение в гендерные исследования: хрестоматия. – Харьков: ХЦГИ; </w:t>
      </w:r>
      <w:proofErr w:type="spellStart"/>
      <w:r w:rsidRPr="00A94B4D">
        <w:rPr>
          <w:rFonts w:ascii="Times New Roman" w:hAnsi="Times New Roman"/>
          <w:sz w:val="24"/>
          <w:szCs w:val="24"/>
        </w:rPr>
        <w:t>Алетейя</w:t>
      </w:r>
      <w:proofErr w:type="spellEnd"/>
      <w:r w:rsidRPr="00A94B4D">
        <w:rPr>
          <w:rFonts w:ascii="Times New Roman" w:hAnsi="Times New Roman"/>
          <w:sz w:val="24"/>
          <w:szCs w:val="24"/>
        </w:rPr>
        <w:t>, 2001. – Ч. 2. – 991 с.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sz w:val="24"/>
          <w:szCs w:val="24"/>
        </w:rPr>
        <w:t xml:space="preserve">Демиденко А. А. Инновационный потенциал гендерного образования / Философия образования. – № 4. – 2009. – 256 с. 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A94B4D">
        <w:rPr>
          <w:rFonts w:ascii="Times New Roman" w:hAnsi="Times New Roman"/>
          <w:sz w:val="24"/>
          <w:szCs w:val="24"/>
          <w:shd w:val="clear" w:color="auto" w:fill="FFFFFF"/>
        </w:rPr>
        <w:t>Иовик</w:t>
      </w:r>
      <w:proofErr w:type="spellEnd"/>
      <w:r w:rsidRPr="00A94B4D">
        <w:rPr>
          <w:rFonts w:ascii="Times New Roman" w:hAnsi="Times New Roman"/>
          <w:sz w:val="24"/>
          <w:szCs w:val="24"/>
          <w:shd w:val="clear" w:color="auto" w:fill="FFFFFF"/>
        </w:rPr>
        <w:t xml:space="preserve"> Н. В. Гендерный подход в профессиональном становлении педагога. – М., 2007.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A94B4D">
        <w:rPr>
          <w:rFonts w:ascii="Times New Roman" w:hAnsi="Times New Roman"/>
          <w:bCs/>
          <w:sz w:val="24"/>
          <w:szCs w:val="24"/>
        </w:rPr>
        <w:t>Клёцина</w:t>
      </w:r>
      <w:proofErr w:type="spellEnd"/>
      <w:r w:rsidRPr="00A94B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B4D">
        <w:rPr>
          <w:rFonts w:ascii="Times New Roman" w:hAnsi="Times New Roman"/>
          <w:bCs/>
          <w:sz w:val="24"/>
          <w:szCs w:val="24"/>
        </w:rPr>
        <w:t>И. С.</w:t>
      </w:r>
      <w:r w:rsidRPr="00A94B4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94B4D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A94B4D">
        <w:rPr>
          <w:rFonts w:ascii="Times New Roman" w:hAnsi="Times New Roman"/>
          <w:sz w:val="24"/>
          <w:szCs w:val="24"/>
        </w:rPr>
        <w:t xml:space="preserve"> подход» и гендерное образование в высшей школе / И. С. </w:t>
      </w:r>
      <w:proofErr w:type="spellStart"/>
      <w:r w:rsidRPr="00A94B4D">
        <w:rPr>
          <w:rFonts w:ascii="Times New Roman" w:hAnsi="Times New Roman"/>
          <w:sz w:val="24"/>
          <w:szCs w:val="24"/>
        </w:rPr>
        <w:t>Клёцина</w:t>
      </w:r>
      <w:proofErr w:type="spellEnd"/>
      <w:r w:rsidRPr="00A94B4D">
        <w:rPr>
          <w:rFonts w:ascii="Times New Roman" w:hAnsi="Times New Roman"/>
          <w:sz w:val="24"/>
          <w:szCs w:val="24"/>
        </w:rPr>
        <w:t xml:space="preserve"> // Актуальные вопросы современного университетского образования: материалы X </w:t>
      </w:r>
      <w:proofErr w:type="gramStart"/>
      <w:r w:rsidRPr="00A94B4D">
        <w:rPr>
          <w:rFonts w:ascii="Times New Roman" w:hAnsi="Times New Roman"/>
          <w:sz w:val="24"/>
          <w:szCs w:val="24"/>
        </w:rPr>
        <w:t>рос.-</w:t>
      </w:r>
      <w:proofErr w:type="gramEnd"/>
      <w:r w:rsidRPr="00A94B4D">
        <w:rPr>
          <w:rFonts w:ascii="Times New Roman" w:hAnsi="Times New Roman"/>
          <w:sz w:val="24"/>
          <w:szCs w:val="24"/>
        </w:rPr>
        <w:t>амер. науч.-</w:t>
      </w:r>
      <w:proofErr w:type="spellStart"/>
      <w:r w:rsidRPr="00A94B4D">
        <w:rPr>
          <w:rFonts w:ascii="Times New Roman" w:hAnsi="Times New Roman"/>
          <w:sz w:val="24"/>
          <w:szCs w:val="24"/>
        </w:rPr>
        <w:t>практ</w:t>
      </w:r>
      <w:proofErr w:type="spellEnd"/>
      <w:r w:rsidRPr="00A94B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4B4D">
        <w:rPr>
          <w:rFonts w:ascii="Times New Roman" w:hAnsi="Times New Roman"/>
          <w:sz w:val="24"/>
          <w:szCs w:val="24"/>
        </w:rPr>
        <w:t>конф</w:t>
      </w:r>
      <w:proofErr w:type="spellEnd"/>
      <w:r w:rsidRPr="00A94B4D">
        <w:rPr>
          <w:rFonts w:ascii="Times New Roman" w:hAnsi="Times New Roman"/>
          <w:sz w:val="24"/>
          <w:szCs w:val="24"/>
        </w:rPr>
        <w:t xml:space="preserve">. (14 – 16 мая </w:t>
      </w:r>
      <w:smartTag w:uri="urn:schemas-microsoft-com:office:smarttags" w:element="metricconverter">
        <w:smartTagPr>
          <w:attr w:name="ProductID" w:val="2007 г"/>
        </w:smartTagPr>
        <w:r w:rsidRPr="00A94B4D">
          <w:rPr>
            <w:rFonts w:ascii="Times New Roman" w:hAnsi="Times New Roman"/>
            <w:sz w:val="24"/>
            <w:szCs w:val="24"/>
          </w:rPr>
          <w:t>2007 г</w:t>
        </w:r>
      </w:smartTag>
      <w:r w:rsidRPr="00A94B4D">
        <w:rPr>
          <w:rFonts w:ascii="Times New Roman" w:hAnsi="Times New Roman"/>
          <w:sz w:val="24"/>
          <w:szCs w:val="24"/>
        </w:rPr>
        <w:t>.). – СПб: Изд-во РГПУ, 2007. – 320 с.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bCs/>
          <w:sz w:val="24"/>
          <w:szCs w:val="24"/>
        </w:rPr>
        <w:t>Магомедов</w:t>
      </w:r>
      <w:r w:rsidRPr="00A94B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B4D">
        <w:rPr>
          <w:rFonts w:ascii="Times New Roman" w:hAnsi="Times New Roman"/>
          <w:bCs/>
          <w:sz w:val="24"/>
          <w:szCs w:val="24"/>
        </w:rPr>
        <w:t>К. А.</w:t>
      </w:r>
      <w:r w:rsidRPr="00A94B4D">
        <w:rPr>
          <w:rFonts w:ascii="Times New Roman" w:hAnsi="Times New Roman"/>
          <w:sz w:val="24"/>
          <w:szCs w:val="24"/>
        </w:rPr>
        <w:t xml:space="preserve"> Инновации в образовании. Российские реалии / К. А Магомедов // Инновационные методы в образовании. – М.: РИПО ИГУМО, 2008. – 84 с.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bCs/>
          <w:sz w:val="24"/>
          <w:szCs w:val="24"/>
        </w:rPr>
        <w:t>Николаева</w:t>
      </w:r>
      <w:r w:rsidRPr="00A94B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B4D">
        <w:rPr>
          <w:rFonts w:ascii="Times New Roman" w:hAnsi="Times New Roman"/>
          <w:bCs/>
          <w:sz w:val="24"/>
          <w:szCs w:val="24"/>
        </w:rPr>
        <w:t>Е. М.</w:t>
      </w:r>
      <w:r w:rsidRPr="00A94B4D">
        <w:rPr>
          <w:rFonts w:ascii="Times New Roman" w:hAnsi="Times New Roman"/>
          <w:sz w:val="24"/>
          <w:szCs w:val="24"/>
        </w:rPr>
        <w:t xml:space="preserve"> Образование в обществе потребления // Философия образования. – 2009. – № 1 (26). – 350 с.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bCs/>
          <w:sz w:val="24"/>
          <w:szCs w:val="24"/>
        </w:rPr>
        <w:t>Пушкарёва</w:t>
      </w:r>
      <w:r w:rsidRPr="00A94B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B4D">
        <w:rPr>
          <w:rFonts w:ascii="Times New Roman" w:hAnsi="Times New Roman"/>
          <w:bCs/>
          <w:sz w:val="24"/>
          <w:szCs w:val="24"/>
        </w:rPr>
        <w:t>Е. А.</w:t>
      </w:r>
      <w:r w:rsidRPr="00A94B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94B4D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A94B4D">
        <w:rPr>
          <w:rFonts w:ascii="Times New Roman" w:hAnsi="Times New Roman"/>
          <w:sz w:val="24"/>
          <w:szCs w:val="24"/>
        </w:rPr>
        <w:t xml:space="preserve"> образования как нравственный фундамент развития </w:t>
      </w:r>
      <w:proofErr w:type="gramStart"/>
      <w:r w:rsidRPr="00A94B4D">
        <w:rPr>
          <w:rFonts w:ascii="Times New Roman" w:hAnsi="Times New Roman"/>
          <w:sz w:val="24"/>
          <w:szCs w:val="24"/>
        </w:rPr>
        <w:t>общества  /</w:t>
      </w:r>
      <w:proofErr w:type="gramEnd"/>
      <w:r w:rsidRPr="00A94B4D">
        <w:rPr>
          <w:rFonts w:ascii="Times New Roman" w:hAnsi="Times New Roman"/>
          <w:sz w:val="24"/>
          <w:szCs w:val="24"/>
        </w:rPr>
        <w:t>/ Философия образования. – 2009. – № 1 (26). – 350 с.</w:t>
      </w:r>
    </w:p>
    <w:p w:rsidR="00E70F6B" w:rsidRPr="00A94B4D" w:rsidRDefault="00E70F6B" w:rsidP="00A94B4D">
      <w:pPr>
        <w:pStyle w:val="a4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A94B4D">
        <w:rPr>
          <w:rFonts w:ascii="Times New Roman" w:hAnsi="Times New Roman"/>
          <w:bCs/>
          <w:sz w:val="24"/>
          <w:szCs w:val="24"/>
        </w:rPr>
        <w:t>Суковатая</w:t>
      </w:r>
      <w:r w:rsidRPr="00A94B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B4D">
        <w:rPr>
          <w:rFonts w:ascii="Times New Roman" w:hAnsi="Times New Roman"/>
          <w:bCs/>
          <w:sz w:val="24"/>
          <w:szCs w:val="24"/>
        </w:rPr>
        <w:t>В. А.</w:t>
      </w:r>
      <w:r w:rsidRPr="00A94B4D">
        <w:rPr>
          <w:rFonts w:ascii="Times New Roman" w:hAnsi="Times New Roman"/>
          <w:sz w:val="24"/>
          <w:szCs w:val="24"/>
        </w:rPr>
        <w:t xml:space="preserve"> Новая гендерная идентичность и феминистские политики в образовании: перспективы для высшей школы в XXI веке / </w:t>
      </w:r>
      <w:hyperlink r:id="rId5" w:history="1">
        <w:r w:rsidRPr="00A94B4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http://giacgender.narod.ru/n6t2.htm</w:t>
        </w:r>
      </w:hyperlink>
    </w:p>
    <w:p w:rsidR="00E70F6B" w:rsidRPr="00E70F6B" w:rsidRDefault="00E70F6B" w:rsidP="00A94B4D">
      <w:pPr>
        <w:spacing w:line="360" w:lineRule="auto"/>
        <w:ind w:left="426"/>
        <w:rPr>
          <w:rFonts w:ascii="Times New Roman" w:hAnsi="Times New Roman"/>
          <w:sz w:val="28"/>
          <w:szCs w:val="28"/>
        </w:rPr>
      </w:pPr>
    </w:p>
    <w:sectPr w:rsidR="00E70F6B" w:rsidRPr="00E7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FDB"/>
    <w:multiLevelType w:val="hybridMultilevel"/>
    <w:tmpl w:val="74346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002FE3"/>
    <w:multiLevelType w:val="hybridMultilevel"/>
    <w:tmpl w:val="A69A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FB"/>
    <w:rsid w:val="002057AF"/>
    <w:rsid w:val="009059FB"/>
    <w:rsid w:val="00A94B4D"/>
    <w:rsid w:val="00DA663C"/>
    <w:rsid w:val="00E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2EBA32-EF50-4F28-AF5F-1B40B5DE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F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0F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acgender.narod.ru/n6t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- ХЛОПОНИНА ВИКТОРИЯ ВАЛЕРЬЕВНА</dc:creator>
  <cp:lastModifiedBy>ПРЕПОДАВАТЕЛЬ - ОРЛОВА ЕЛЕНА ИВАНОВНА</cp:lastModifiedBy>
  <cp:revision>2</cp:revision>
  <dcterms:created xsi:type="dcterms:W3CDTF">2018-03-13T11:15:00Z</dcterms:created>
  <dcterms:modified xsi:type="dcterms:W3CDTF">2018-03-13T11:15:00Z</dcterms:modified>
</cp:coreProperties>
</file>