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0F9" w:rsidRPr="00E432A1" w:rsidRDefault="00EF70F9" w:rsidP="00DA6B00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432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Методическая разработка на тему:</w:t>
      </w:r>
    </w:p>
    <w:p w:rsidR="000B6674" w:rsidRPr="00E432A1" w:rsidRDefault="00EF70F9" w:rsidP="00DA6B00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432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«Проведение внеклассных занятий</w:t>
      </w:r>
      <w:r w:rsidR="00DA6B00" w:rsidRPr="00E432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 робототехнике</w:t>
      </w:r>
      <w:r w:rsidRPr="00E432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основываясь на </w:t>
      </w:r>
      <w:r w:rsidR="00DA6B00" w:rsidRPr="00E432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методы обучения, актуальные в соответствии с ФГОС</w:t>
      </w:r>
      <w:r w:rsidRPr="00E432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».</w:t>
      </w:r>
    </w:p>
    <w:p w:rsidR="00EF70F9" w:rsidRPr="00E432A1" w:rsidRDefault="00EF70F9" w:rsidP="00DA6B00">
      <w:pPr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A6B00" w:rsidRPr="00E432A1" w:rsidRDefault="00DA6B00" w:rsidP="00DA6B00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32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Актуальность программы определяется востребованностью развития </w:t>
      </w:r>
      <w:r w:rsidR="00AA35B2" w:rsidRPr="00E432A1">
        <w:rPr>
          <w:rFonts w:ascii="Times New Roman" w:hAnsi="Times New Roman" w:cs="Times New Roman"/>
          <w:sz w:val="28"/>
          <w:szCs w:val="28"/>
          <w:shd w:val="clear" w:color="auto" w:fill="FFFFFF"/>
        </w:rPr>
        <w:t>занятий робототехникой</w:t>
      </w:r>
      <w:r w:rsidRPr="00E432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современным обществом.</w:t>
      </w:r>
    </w:p>
    <w:p w:rsidR="00DA6B00" w:rsidRPr="00E432A1" w:rsidRDefault="00AA35B2" w:rsidP="00DA6B00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32A1">
        <w:rPr>
          <w:rFonts w:ascii="Times New Roman" w:hAnsi="Times New Roman" w:cs="Times New Roman"/>
          <w:sz w:val="28"/>
          <w:szCs w:val="28"/>
          <w:shd w:val="clear" w:color="auto" w:fill="FFFFFF"/>
        </w:rPr>
        <w:t>Внеклассное занятие «Робототехника»</w:t>
      </w:r>
      <w:r w:rsidR="00DA6B00" w:rsidRPr="00E432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удовлетворяет творческие, познавательные потребности детей. </w:t>
      </w:r>
      <w:proofErr w:type="spellStart"/>
      <w:r w:rsidR="00DA6B00" w:rsidRPr="00E432A1">
        <w:rPr>
          <w:rFonts w:ascii="Times New Roman" w:hAnsi="Times New Roman" w:cs="Times New Roman"/>
          <w:sz w:val="28"/>
          <w:szCs w:val="28"/>
          <w:shd w:val="clear" w:color="auto" w:fill="FFFFFF"/>
        </w:rPr>
        <w:t>Досуговые</w:t>
      </w:r>
      <w:proofErr w:type="spellEnd"/>
      <w:r w:rsidR="00DA6B00" w:rsidRPr="00E432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потребности, обусловленные стремлением к содержательной организации свободного времени реализуются в практической деятельности учащихся.</w:t>
      </w:r>
    </w:p>
    <w:p w:rsidR="00DA6B00" w:rsidRPr="00E432A1" w:rsidRDefault="00DA6B00" w:rsidP="00AA35B2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32A1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Программа «Робототехника» включает в себя изучение ряда направлений в области конструирования и моделирования,  программирования и решения различных технических задач.</w:t>
      </w:r>
    </w:p>
    <w:p w:rsidR="00EF70F9" w:rsidRPr="00E432A1" w:rsidRDefault="00EF70F9" w:rsidP="00DA6B00">
      <w:pPr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432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Цель:</w:t>
      </w:r>
      <w:r w:rsidRPr="00E432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432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развитие технического мышления у учащихся во внеучебных занятиях по робототехнике, обеспечение в системе образования детей, социального заказа государства на воспитание технически и творчески грамотных специалистов для различных производственных отраслей, обладающих с хорошим техническим мышлением, стойкими жизненными ориентирами, стремлением к созданию новых творческих идей на благо государства.</w:t>
      </w:r>
    </w:p>
    <w:p w:rsidR="00EF70F9" w:rsidRPr="00E432A1" w:rsidRDefault="00AA35B2" w:rsidP="00AA35B2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E432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         </w:t>
      </w:r>
      <w:r w:rsidR="00EF70F9" w:rsidRPr="00E432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Задачи: </w:t>
      </w:r>
    </w:p>
    <w:p w:rsidR="00000000" w:rsidRPr="00E432A1" w:rsidRDefault="00EF63B4" w:rsidP="00AA35B2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eastAsiaTheme="minorHAnsi"/>
          <w:bCs/>
          <w:sz w:val="28"/>
          <w:szCs w:val="28"/>
          <w:shd w:val="clear" w:color="auto" w:fill="FFFFFF"/>
        </w:rPr>
      </w:pPr>
      <w:r w:rsidRPr="00E432A1">
        <w:rPr>
          <w:rFonts w:eastAsiaTheme="minorHAnsi"/>
          <w:bCs/>
          <w:sz w:val="28"/>
          <w:szCs w:val="28"/>
          <w:shd w:val="clear" w:color="auto" w:fill="FFFFFF"/>
        </w:rPr>
        <w:t xml:space="preserve">Воспитание </w:t>
      </w:r>
      <w:r w:rsidR="00EF70F9" w:rsidRPr="00E432A1">
        <w:rPr>
          <w:rFonts w:eastAsiaTheme="minorHAnsi"/>
          <w:bCs/>
          <w:sz w:val="28"/>
          <w:szCs w:val="28"/>
          <w:shd w:val="clear" w:color="auto" w:fill="FFFFFF"/>
        </w:rPr>
        <w:t xml:space="preserve">у учащихся навыков к конструированию и </w:t>
      </w:r>
      <w:r w:rsidR="00AA35B2" w:rsidRPr="00E432A1">
        <w:rPr>
          <w:rFonts w:eastAsiaTheme="minorHAnsi"/>
          <w:bCs/>
          <w:sz w:val="28"/>
          <w:szCs w:val="28"/>
          <w:shd w:val="clear" w:color="auto" w:fill="FFFFFF"/>
        </w:rPr>
        <w:t>моделированию</w:t>
      </w:r>
      <w:r w:rsidRPr="00E432A1">
        <w:rPr>
          <w:rFonts w:eastAsiaTheme="minorHAnsi"/>
          <w:bCs/>
          <w:sz w:val="28"/>
          <w:szCs w:val="28"/>
          <w:shd w:val="clear" w:color="auto" w:fill="FFFFFF"/>
        </w:rPr>
        <w:t>;</w:t>
      </w:r>
    </w:p>
    <w:p w:rsidR="00000000" w:rsidRPr="00E432A1" w:rsidRDefault="00EF63B4" w:rsidP="00AA35B2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432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Выявление одаренных детей и подростков, обеспечение</w:t>
      </w:r>
      <w:r w:rsidRPr="00E432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соответствующих условий для </w:t>
      </w:r>
      <w:r w:rsidR="00EF70F9" w:rsidRPr="00E432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развития технического мышления</w:t>
      </w:r>
      <w:r w:rsidRPr="00E432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:rsidR="00000000" w:rsidRPr="00E432A1" w:rsidRDefault="00EF63B4" w:rsidP="00AA35B2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432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Модернизация материально-технической базы школ</w:t>
      </w:r>
      <w:r w:rsidR="00EF70F9" w:rsidRPr="00E432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ы</w:t>
      </w:r>
      <w:r w:rsidRPr="00E432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обеспечение ее соответствия современным требованиям;</w:t>
      </w:r>
    </w:p>
    <w:p w:rsidR="00DA6B00" w:rsidRPr="00E432A1" w:rsidRDefault="00EF63B4" w:rsidP="00AA35B2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432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Разработка и внедрение образовательных и досуговых программ спортивно-технической и научно-технич</w:t>
      </w:r>
      <w:r w:rsidR="00DA6B00" w:rsidRPr="00E432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еской направленностей.</w:t>
      </w:r>
    </w:p>
    <w:p w:rsidR="00DA6B00" w:rsidRPr="00E432A1" w:rsidRDefault="00DA6B00" w:rsidP="00AA35B2">
      <w:pPr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432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Проблема:</w:t>
      </w:r>
      <w:r w:rsidRPr="00E432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состоит в том, что у учащихся с каждым годом, меняется интерес к окружающему миру. Проработав несколько лет в школе, я убедился в том, что ученику особенно сложно </w:t>
      </w:r>
      <w:proofErr w:type="gramStart"/>
      <w:r w:rsidRPr="00E432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выбирать</w:t>
      </w:r>
      <w:proofErr w:type="gramEnd"/>
      <w:r w:rsidRPr="00E432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чем ему можно и хочется заняться. Нужно подобрать и совместить в одно целое как можно много различных рода деятельности, несколько методов, способов, технологий и приёмов так, чтобы они дополняли друг друга, но не перегружали учащихся.</w:t>
      </w:r>
    </w:p>
    <w:p w:rsidR="00AA35B2" w:rsidRPr="00E432A1" w:rsidRDefault="00DA6B00" w:rsidP="00AA35B2">
      <w:pPr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432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настоящее время в учебный процесс общеобразовательных учреждений глубоко находит свое место Федеральный государственный образовательный стандарт, в связи с этим, так как форма обучения детей по </w:t>
      </w:r>
      <w:r w:rsidRPr="00E432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ФГОС отличается от стандартных методов обучения, в работе пользуюсь следующими методами развития технического мышления  учащихся:</w:t>
      </w:r>
    </w:p>
    <w:p w:rsidR="00DA6B00" w:rsidRPr="00E432A1" w:rsidRDefault="00DA6B00" w:rsidP="00AA35B2">
      <w:pPr>
        <w:ind w:firstLine="851"/>
        <w:contextualSpacing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432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- Метод временных ограничений; </w:t>
      </w:r>
      <w:r w:rsidRPr="00E432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- Метод мозгового штурма;</w:t>
      </w:r>
      <w:r w:rsidRPr="00E432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 xml:space="preserve">- Метод внезапных </w:t>
      </w:r>
      <w:proofErr w:type="gramStart"/>
      <w:r w:rsidRPr="00E432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запрещении</w:t>
      </w:r>
      <w:proofErr w:type="gramEnd"/>
      <w:r w:rsidRPr="00E432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 </w:t>
      </w:r>
      <w:r w:rsidRPr="00E432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- Метод новых вариантов; </w:t>
      </w:r>
      <w:r w:rsidRPr="00E432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- Метод информационной недостаточности;</w:t>
      </w:r>
      <w:r w:rsidRPr="00E432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 xml:space="preserve">- Метод информационной перенасыщенности. </w:t>
      </w:r>
    </w:p>
    <w:p w:rsidR="00DA6B00" w:rsidRPr="00E432A1" w:rsidRDefault="00DA6B00" w:rsidP="00AA35B2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E432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E432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Метод временных ограничений;</w:t>
      </w:r>
    </w:p>
    <w:p w:rsidR="00DA6B00" w:rsidRPr="00E432A1" w:rsidRDefault="00DA6B00" w:rsidP="00A61DD3">
      <w:pPr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432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(МВО) – основывается на учете существенного влияния временного фактора на умственную деятельность. Опыты показали, что при неограниченном времени решения задачи учащийся может находить несколько вариантов, продумывать в деталях свои действия, а также искомые качества и структуры объектов и т.п. При лимитированном времени, как правило, решение или может упрощаться – учащийся ограничивается использованием того, что он лучше всего знает.</w:t>
      </w:r>
      <w:r w:rsidR="00AA35B2" w:rsidRPr="00E432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Данный метод наиболее подходит к использованию в конструировании робота в соревнованиях: «</w:t>
      </w:r>
      <w:proofErr w:type="spellStart"/>
      <w:r w:rsidR="00AA35B2" w:rsidRPr="00E432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Сумо</w:t>
      </w:r>
      <w:proofErr w:type="spellEnd"/>
      <w:r w:rsidR="00AA35B2" w:rsidRPr="00E432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», «</w:t>
      </w:r>
      <w:proofErr w:type="spellStart"/>
      <w:r w:rsidR="00AA35B2" w:rsidRPr="00E432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Быа</w:t>
      </w:r>
      <w:proofErr w:type="spellEnd"/>
      <w:r w:rsidR="00AA35B2" w:rsidRPr="00E432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AA35B2" w:rsidRPr="00E432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тардыьыы</w:t>
      </w:r>
      <w:proofErr w:type="spellEnd"/>
      <w:r w:rsidR="00AA35B2" w:rsidRPr="00E432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», в которых имеется требования по размеру и весу робота, </w:t>
      </w:r>
      <w:r w:rsidR="00A61DD3" w:rsidRPr="00E432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 имеется возможность использования любых деталей набора, кроме датчиков, так как исход, результат работы во многом зависит не от программирования, а от конструирования робота.</w:t>
      </w:r>
    </w:p>
    <w:p w:rsidR="00DA6B00" w:rsidRPr="00E432A1" w:rsidRDefault="00DA6B00" w:rsidP="00A61DD3">
      <w:pPr>
        <w:ind w:firstLine="85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E432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Метод мозгового штурма</w:t>
      </w:r>
    </w:p>
    <w:p w:rsidR="00000000" w:rsidRPr="00E432A1" w:rsidRDefault="00EF63B4" w:rsidP="00A61DD3">
      <w:pPr>
        <w:numPr>
          <w:ilvl w:val="0"/>
          <w:numId w:val="2"/>
        </w:numPr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432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заключается в том</w:t>
      </w:r>
      <w:r w:rsidRPr="00E432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что задачу предлагается решить группе учащихся, и на первом этапе решения они выдвигают различные гипотезы, порой даже абсурдные. Набрав значительное количество предложений, детально прорабатывают каждое из них. Данный метод развивает групповое мышление </w:t>
      </w:r>
      <w:r w:rsidRPr="00E432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(работу в коллективе), позволяет </w:t>
      </w:r>
      <w:proofErr w:type="gramStart"/>
      <w:r w:rsidRPr="00E432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делится</w:t>
      </w:r>
      <w:proofErr w:type="gramEnd"/>
      <w:r w:rsidRPr="00E432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личным опытом в решении подобных задач между членами группы.</w:t>
      </w:r>
    </w:p>
    <w:p w:rsidR="00000000" w:rsidRPr="00E432A1" w:rsidRDefault="00EF63B4" w:rsidP="00A61DD3">
      <w:pPr>
        <w:numPr>
          <w:ilvl w:val="0"/>
          <w:numId w:val="2"/>
        </w:numPr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432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Сущность мозгового штурма – дать свободный выход мыслям из подсознания. По теории Фрейда, управляемое сознание является тонким слоем на массе неуправляем</w:t>
      </w:r>
      <w:r w:rsidRPr="00E432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ого подсознания. При мозговом штурме нужно создать условия, чтобы расковать подсознание. </w:t>
      </w:r>
    </w:p>
    <w:p w:rsidR="00A61DD3" w:rsidRPr="00E432A1" w:rsidRDefault="00A61DD3" w:rsidP="00A61DD3">
      <w:pPr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432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Данный метод наиболее характерен для свободного проектирования робота в любых целях, например для участия в соревновании Фристайл и. т. п. Где мозговой штурм нескольких учащихся над одним проектом является наиболее эффективным в создании нового проекта.</w:t>
      </w:r>
    </w:p>
    <w:p w:rsidR="00DA6B00" w:rsidRPr="00E432A1" w:rsidRDefault="00DA6B00" w:rsidP="00AA35B2">
      <w:pPr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A61DD3" w:rsidRPr="00E432A1" w:rsidRDefault="00DA6B00" w:rsidP="00A61DD3">
      <w:pPr>
        <w:ind w:firstLine="85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E432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Метод внезапных запрещений</w:t>
      </w:r>
    </w:p>
    <w:p w:rsidR="00DA6B00" w:rsidRPr="00E432A1" w:rsidRDefault="00A61DD3" w:rsidP="00A61DD3">
      <w:pPr>
        <w:ind w:firstLine="85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E432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</w:t>
      </w:r>
      <w:r w:rsidR="00DA6B00" w:rsidRPr="00E432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аключается в том, что учащемуся на том или ином этапе запрещается использовать в </w:t>
      </w:r>
      <w:r w:rsidRPr="00E432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конструировании своего робота </w:t>
      </w:r>
      <w:r w:rsidR="00DA6B00" w:rsidRPr="00E432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какие-то типовые действия</w:t>
      </w:r>
      <w:r w:rsidRPr="00E432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или конкретные детали, или датчики</w:t>
      </w:r>
      <w:r w:rsidR="00DA6B00" w:rsidRPr="00E432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</w:p>
    <w:p w:rsidR="00A61DD3" w:rsidRPr="00E432A1" w:rsidRDefault="00A61DD3" w:rsidP="00A61DD3">
      <w:pPr>
        <w:ind w:firstLine="85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61DD3" w:rsidRPr="00E432A1" w:rsidRDefault="00DA6B00" w:rsidP="00A61DD3">
      <w:pPr>
        <w:ind w:firstLine="851"/>
        <w:contextualSpacing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432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Метод новых вариантов</w:t>
      </w:r>
    </w:p>
    <w:p w:rsidR="00DA6B00" w:rsidRPr="00E432A1" w:rsidRDefault="00A61DD3" w:rsidP="00A61DD3">
      <w:pPr>
        <w:ind w:firstLine="85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E432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</w:t>
      </w:r>
      <w:r w:rsidR="00DA6B00" w:rsidRPr="00E432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аключается в требовании решать задачу по-другому, найти новые варианты, решения</w:t>
      </w:r>
      <w:r w:rsidRPr="00E432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для достижения поставленной задачи.</w:t>
      </w:r>
    </w:p>
    <w:p w:rsidR="00DA6B00" w:rsidRPr="00E432A1" w:rsidRDefault="00DA6B00" w:rsidP="00A61DD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DA6B00" w:rsidRPr="00E432A1" w:rsidRDefault="00DA6B00" w:rsidP="00A61DD3">
      <w:pPr>
        <w:ind w:firstLine="85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E432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Метод информационной недостаточности</w:t>
      </w:r>
    </w:p>
    <w:p w:rsidR="00DA6B00" w:rsidRPr="00E432A1" w:rsidRDefault="00A61DD3" w:rsidP="00AA35B2">
      <w:pPr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432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</w:t>
      </w:r>
      <w:r w:rsidR="00DA6B00" w:rsidRPr="00E432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рименяется тогда, когда ставится задача особой активизации деятельности на первых этапах решения. В этом</w:t>
      </w:r>
      <w:r w:rsidR="00DA6B00" w:rsidRPr="00E432A1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 </w:t>
      </w:r>
      <w:r w:rsidR="00DA6B00" w:rsidRPr="00E432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случае исходное условие задачи представляется с явным недостатком данных, необходимых для начала решения. </w:t>
      </w:r>
      <w:proofErr w:type="gramStart"/>
      <w:r w:rsidRPr="00E432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Допустим</w:t>
      </w:r>
      <w:proofErr w:type="gramEnd"/>
      <w:r w:rsidRPr="00E432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например для конструирования робота, учащимся не даются никакие требования или рекомендации для выполнения их ними роботами поставленной задачи. Учащиеся самостоятельно изучают поле или задачу, или не указываются для начинающих </w:t>
      </w:r>
      <w:proofErr w:type="spellStart"/>
      <w:r w:rsidRPr="00E432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робототехников</w:t>
      </w:r>
      <w:proofErr w:type="spellEnd"/>
      <w:r w:rsidRPr="00E432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все возможности программирования или возможности датчиков, деталей.</w:t>
      </w:r>
    </w:p>
    <w:p w:rsidR="00DA6B00" w:rsidRPr="00E432A1" w:rsidRDefault="00DA6B00" w:rsidP="00AA35B2">
      <w:pPr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DA6B00" w:rsidRPr="00E432A1" w:rsidRDefault="00DA6B00" w:rsidP="00A61DD3">
      <w:pPr>
        <w:ind w:firstLine="85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E432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Метод информационной перенасыщенности</w:t>
      </w:r>
    </w:p>
    <w:p w:rsidR="00DA6B00" w:rsidRPr="00E432A1" w:rsidRDefault="00A61DD3" w:rsidP="00AA35B2">
      <w:pPr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432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О</w:t>
      </w:r>
      <w:r w:rsidR="00DA6B00" w:rsidRPr="00E432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сновывается соответственно на включении в исходное условие задачи заведомо излишних сведений. Разновидностью этого метода является подсказка, подаваемая устно и содержащая в себе лишние данные, лишь затемняющие полезную информацию. </w:t>
      </w:r>
      <w:r w:rsidRPr="00E432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Таким </w:t>
      </w:r>
      <w:proofErr w:type="gramStart"/>
      <w:r w:rsidRPr="00E432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образом</w:t>
      </w:r>
      <w:proofErr w:type="gramEnd"/>
      <w:r w:rsidRPr="00E432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детям дается множество примеров, инструкций, различные возможности программирования, возможности всех деталей, ошибки других лиц, плюсы и минусы многих роботов</w:t>
      </w:r>
      <w:r w:rsidR="00E432A1" w:rsidRPr="00E432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участников различных соревнований. В данном методе широко использую Интернет ресурсы </w:t>
      </w:r>
      <w:proofErr w:type="spellStart"/>
      <w:r w:rsidR="00E432A1" w:rsidRPr="00E432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Ютуб</w:t>
      </w:r>
      <w:proofErr w:type="spellEnd"/>
      <w:r w:rsidR="00E432A1" w:rsidRPr="00E432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Детям лишь запрещается копировать роботов, а основываясь на их базе конструировать свой робот.</w:t>
      </w:r>
    </w:p>
    <w:p w:rsidR="00DA6B00" w:rsidRPr="00E432A1" w:rsidRDefault="00DA6B00" w:rsidP="00AA35B2">
      <w:pPr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DA6B00" w:rsidRPr="00E432A1" w:rsidRDefault="00DA6B00" w:rsidP="00E432A1">
      <w:pPr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2A1">
        <w:rPr>
          <w:rFonts w:ascii="Times New Roman" w:hAnsi="Times New Roman" w:cs="Times New Roman"/>
          <w:b/>
          <w:bCs/>
          <w:sz w:val="28"/>
          <w:szCs w:val="28"/>
        </w:rPr>
        <w:t>Результаты работы:</w:t>
      </w:r>
    </w:p>
    <w:p w:rsidR="00DA6B00" w:rsidRPr="00E432A1" w:rsidRDefault="00DA6B00" w:rsidP="00E432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2A1">
        <w:rPr>
          <w:rFonts w:ascii="Times New Roman" w:hAnsi="Times New Roman" w:cs="Times New Roman"/>
          <w:bCs/>
          <w:sz w:val="28"/>
          <w:szCs w:val="28"/>
        </w:rPr>
        <w:t xml:space="preserve">1.  Формирование комплексной системы профессиональной ориентации и сопровождения профессионального определения  учащихся; </w:t>
      </w:r>
    </w:p>
    <w:p w:rsidR="00DA6B00" w:rsidRPr="00E432A1" w:rsidRDefault="00DA6B00" w:rsidP="00E432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2A1">
        <w:rPr>
          <w:rFonts w:ascii="Times New Roman" w:hAnsi="Times New Roman" w:cs="Times New Roman"/>
          <w:bCs/>
          <w:sz w:val="28"/>
          <w:szCs w:val="28"/>
        </w:rPr>
        <w:t xml:space="preserve">2.  Возрастание числа  </w:t>
      </w:r>
      <w:proofErr w:type="gramStart"/>
      <w:r w:rsidRPr="00E432A1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E432A1">
        <w:rPr>
          <w:rFonts w:ascii="Times New Roman" w:hAnsi="Times New Roman" w:cs="Times New Roman"/>
          <w:bCs/>
          <w:sz w:val="28"/>
          <w:szCs w:val="28"/>
        </w:rPr>
        <w:t xml:space="preserve">, ориентированных на социально-востребованные профессии в сфере науки, техники и творчества; </w:t>
      </w:r>
    </w:p>
    <w:p w:rsidR="00DA6B00" w:rsidRPr="00E432A1" w:rsidRDefault="00E432A1" w:rsidP="00E432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2A1">
        <w:rPr>
          <w:rFonts w:ascii="Times New Roman" w:hAnsi="Times New Roman" w:cs="Times New Roman"/>
          <w:bCs/>
          <w:sz w:val="28"/>
          <w:szCs w:val="28"/>
        </w:rPr>
        <w:t>3. Внедрение данных</w:t>
      </w:r>
      <w:r w:rsidR="00DA6B00" w:rsidRPr="00E432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32A1">
        <w:rPr>
          <w:rFonts w:ascii="Times New Roman" w:hAnsi="Times New Roman" w:cs="Times New Roman"/>
          <w:bCs/>
          <w:sz w:val="28"/>
          <w:szCs w:val="28"/>
        </w:rPr>
        <w:t>методов</w:t>
      </w:r>
      <w:r w:rsidR="00DA6B00" w:rsidRPr="00E432A1">
        <w:rPr>
          <w:rFonts w:ascii="Times New Roman" w:hAnsi="Times New Roman" w:cs="Times New Roman"/>
          <w:bCs/>
          <w:sz w:val="28"/>
          <w:szCs w:val="28"/>
        </w:rPr>
        <w:t xml:space="preserve"> способствует у учащихся развития творческих и технических идей; </w:t>
      </w:r>
    </w:p>
    <w:p w:rsidR="00DA6B00" w:rsidRPr="00E432A1" w:rsidRDefault="00DA6B00" w:rsidP="00E432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2A1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E432A1" w:rsidRPr="00E432A1">
        <w:rPr>
          <w:rFonts w:ascii="Times New Roman" w:hAnsi="Times New Roman" w:cs="Times New Roman"/>
          <w:bCs/>
          <w:sz w:val="28"/>
          <w:szCs w:val="28"/>
        </w:rPr>
        <w:t>Одним из главных приоритетов является использование всех УУД ФГОС</w:t>
      </w:r>
      <w:r w:rsidRPr="00E432A1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EF70F9" w:rsidRDefault="00DA6B00" w:rsidP="00E432A1">
      <w:pPr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32A1">
        <w:rPr>
          <w:rFonts w:ascii="Times New Roman" w:hAnsi="Times New Roman" w:cs="Times New Roman"/>
          <w:bCs/>
          <w:sz w:val="28"/>
          <w:szCs w:val="28"/>
        </w:rPr>
        <w:t>5.   Участия в различных конкурсах, выставках, НПК, соревнований.</w:t>
      </w:r>
    </w:p>
    <w:p w:rsidR="00EF63B4" w:rsidRPr="00EF63B4" w:rsidRDefault="00EF63B4" w:rsidP="00EF63B4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63B4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использованной литературы:</w:t>
      </w:r>
    </w:p>
    <w:p w:rsidR="00EF63B4" w:rsidRPr="00EF63B4" w:rsidRDefault="00EF63B4" w:rsidP="00EF63B4">
      <w:pPr>
        <w:pStyle w:val="a3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EF63B4">
        <w:rPr>
          <w:sz w:val="28"/>
          <w:szCs w:val="28"/>
        </w:rPr>
        <w:t xml:space="preserve">Технология: Учебник для учащихся 11 класса, В.Д. Симоненко. - М. </w:t>
      </w:r>
      <w:proofErr w:type="spellStart"/>
      <w:r w:rsidRPr="00EF63B4">
        <w:rPr>
          <w:sz w:val="28"/>
          <w:szCs w:val="28"/>
        </w:rPr>
        <w:t>Вентана</w:t>
      </w:r>
      <w:proofErr w:type="spellEnd"/>
      <w:r w:rsidRPr="00EF63B4">
        <w:rPr>
          <w:sz w:val="28"/>
          <w:szCs w:val="28"/>
        </w:rPr>
        <w:t xml:space="preserve"> </w:t>
      </w:r>
      <w:proofErr w:type="gramStart"/>
      <w:r w:rsidRPr="00EF63B4">
        <w:rPr>
          <w:sz w:val="28"/>
          <w:szCs w:val="28"/>
        </w:rPr>
        <w:t>–Г</w:t>
      </w:r>
      <w:proofErr w:type="gramEnd"/>
      <w:r w:rsidRPr="00EF63B4">
        <w:rPr>
          <w:sz w:val="28"/>
          <w:szCs w:val="28"/>
        </w:rPr>
        <w:t>раф 2002;</w:t>
      </w:r>
    </w:p>
    <w:p w:rsidR="00EF63B4" w:rsidRPr="00EF63B4" w:rsidRDefault="00EF63B4" w:rsidP="00EF63B4">
      <w:pPr>
        <w:pStyle w:val="a3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EF63B4">
        <w:rPr>
          <w:sz w:val="28"/>
          <w:szCs w:val="28"/>
        </w:rPr>
        <w:t>Технология</w:t>
      </w:r>
      <w:proofErr w:type="gramStart"/>
      <w:r w:rsidRPr="00EF63B4">
        <w:rPr>
          <w:sz w:val="28"/>
          <w:szCs w:val="28"/>
        </w:rPr>
        <w:t xml:space="preserve"> :</w:t>
      </w:r>
      <w:proofErr w:type="gramEnd"/>
      <w:r w:rsidRPr="00EF63B4">
        <w:rPr>
          <w:sz w:val="28"/>
          <w:szCs w:val="28"/>
        </w:rPr>
        <w:t xml:space="preserve"> Учебник для учащихся  10   класса  общеобразовательных учреждений / Под редакцией В. Д.  Симоненко</w:t>
      </w:r>
      <w:proofErr w:type="gramStart"/>
      <w:r w:rsidRPr="00EF63B4">
        <w:rPr>
          <w:sz w:val="28"/>
          <w:szCs w:val="28"/>
        </w:rPr>
        <w:t xml:space="preserve"> .</w:t>
      </w:r>
      <w:proofErr w:type="gramEnd"/>
      <w:r w:rsidRPr="00EF63B4">
        <w:rPr>
          <w:sz w:val="28"/>
          <w:szCs w:val="28"/>
        </w:rPr>
        <w:t xml:space="preserve"> — М.: </w:t>
      </w:r>
      <w:proofErr w:type="spellStart"/>
      <w:r w:rsidRPr="00EF63B4">
        <w:rPr>
          <w:sz w:val="28"/>
          <w:szCs w:val="28"/>
        </w:rPr>
        <w:t>Вентана-Граф</w:t>
      </w:r>
      <w:proofErr w:type="spellEnd"/>
      <w:r w:rsidRPr="00EF63B4">
        <w:rPr>
          <w:sz w:val="28"/>
          <w:szCs w:val="28"/>
        </w:rPr>
        <w:t>, 2005.</w:t>
      </w:r>
    </w:p>
    <w:p w:rsidR="00EF63B4" w:rsidRPr="00EF63B4" w:rsidRDefault="00EF63B4" w:rsidP="00EF63B4">
      <w:pPr>
        <w:pStyle w:val="a3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EF63B4">
        <w:rPr>
          <w:sz w:val="28"/>
          <w:szCs w:val="28"/>
        </w:rPr>
        <w:t>. Кудрявцев Т.В. Психология технического мышления, - М.: Педагогика, 1974г.</w:t>
      </w:r>
    </w:p>
    <w:p w:rsidR="00EF63B4" w:rsidRPr="00EF63B4" w:rsidRDefault="00EF63B4" w:rsidP="00EF63B4">
      <w:pPr>
        <w:pStyle w:val="a3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proofErr w:type="spellStart"/>
      <w:r w:rsidRPr="00EF63B4">
        <w:rPr>
          <w:sz w:val="28"/>
          <w:szCs w:val="28"/>
        </w:rPr>
        <w:t>Злотин</w:t>
      </w:r>
      <w:proofErr w:type="spellEnd"/>
      <w:r w:rsidRPr="00EF63B4">
        <w:rPr>
          <w:sz w:val="28"/>
          <w:szCs w:val="28"/>
        </w:rPr>
        <w:t xml:space="preserve"> Б.,   Месяц под звездами фантазии: Школа развития творческого воображения,  - Кишинев: </w:t>
      </w:r>
      <w:proofErr w:type="spellStart"/>
      <w:r w:rsidRPr="00EF63B4">
        <w:rPr>
          <w:sz w:val="28"/>
          <w:szCs w:val="28"/>
        </w:rPr>
        <w:t>Лумина</w:t>
      </w:r>
      <w:proofErr w:type="spellEnd"/>
      <w:r w:rsidRPr="00EF63B4"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1998 г"/>
        </w:smartTagPr>
        <w:r w:rsidRPr="00EF63B4">
          <w:rPr>
            <w:sz w:val="28"/>
            <w:szCs w:val="28"/>
          </w:rPr>
          <w:t>1998 г</w:t>
        </w:r>
      </w:smartTag>
      <w:r w:rsidRPr="00EF63B4">
        <w:rPr>
          <w:sz w:val="28"/>
          <w:szCs w:val="28"/>
        </w:rPr>
        <w:t>.</w:t>
      </w:r>
    </w:p>
    <w:p w:rsidR="00EF63B4" w:rsidRPr="00EF63B4" w:rsidRDefault="00EF63B4" w:rsidP="00EF63B4">
      <w:pPr>
        <w:pStyle w:val="a3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EF63B4">
        <w:rPr>
          <w:sz w:val="28"/>
          <w:szCs w:val="28"/>
        </w:rPr>
        <w:t xml:space="preserve">Интернет ресурс- </w:t>
      </w:r>
      <w:proofErr w:type="spellStart"/>
      <w:r w:rsidRPr="00EF63B4">
        <w:rPr>
          <w:sz w:val="28"/>
          <w:szCs w:val="28"/>
        </w:rPr>
        <w:t>Википедия</w:t>
      </w:r>
      <w:proofErr w:type="spellEnd"/>
      <w:r>
        <w:rPr>
          <w:sz w:val="28"/>
          <w:szCs w:val="28"/>
        </w:rPr>
        <w:t>.</w:t>
      </w:r>
    </w:p>
    <w:sectPr w:rsidR="00EF63B4" w:rsidRPr="00EF63B4" w:rsidSect="00EF70F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02A4"/>
    <w:multiLevelType w:val="hybridMultilevel"/>
    <w:tmpl w:val="06AC4ACC"/>
    <w:lvl w:ilvl="0" w:tplc="C1DC9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DF3CC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B03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9A80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0ACD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76D3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C07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A64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B22D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2A14D1A"/>
    <w:multiLevelType w:val="hybridMultilevel"/>
    <w:tmpl w:val="9C4CB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C92C3C"/>
    <w:multiLevelType w:val="hybridMultilevel"/>
    <w:tmpl w:val="7C507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D44145"/>
    <w:multiLevelType w:val="hybridMultilevel"/>
    <w:tmpl w:val="7D4A11D6"/>
    <w:lvl w:ilvl="0" w:tplc="90940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B062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F081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4CB6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88D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DCF4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EEA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90C9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125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0F9"/>
    <w:rsid w:val="000B6674"/>
    <w:rsid w:val="00815ACB"/>
    <w:rsid w:val="00821EE6"/>
    <w:rsid w:val="00894C5E"/>
    <w:rsid w:val="00A61DD3"/>
    <w:rsid w:val="00AA35B2"/>
    <w:rsid w:val="00DA6B00"/>
    <w:rsid w:val="00E432A1"/>
    <w:rsid w:val="00EF63B4"/>
    <w:rsid w:val="00EF7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AC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0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311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59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85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0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38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55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C558D4-4795-4377-93C8-994ACBEAC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Информатика</cp:lastModifiedBy>
  <cp:revision>2</cp:revision>
  <dcterms:created xsi:type="dcterms:W3CDTF">2018-03-13T00:07:00Z</dcterms:created>
  <dcterms:modified xsi:type="dcterms:W3CDTF">2018-03-13T00:58:00Z</dcterms:modified>
</cp:coreProperties>
</file>