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40" w:rsidRPr="00CE24F5" w:rsidRDefault="00CE24F5" w:rsidP="00181860">
      <w:pPr>
        <w:spacing w:after="0"/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24F5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7D3540" w:rsidRDefault="00B84118" w:rsidP="00181860">
      <w:pPr>
        <w:spacing w:after="0"/>
        <w:ind w:left="1134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педсовета в форме </w:t>
      </w:r>
      <w:r w:rsidR="007D3540">
        <w:rPr>
          <w:rFonts w:ascii="Times New Roman" w:hAnsi="Times New Roman" w:cs="Times New Roman"/>
          <w:sz w:val="28"/>
          <w:szCs w:val="28"/>
        </w:rPr>
        <w:t>интеллектуально-творческой игры по теме:</w:t>
      </w:r>
    </w:p>
    <w:p w:rsidR="007D3540" w:rsidRDefault="007D3540" w:rsidP="00181860">
      <w:pPr>
        <w:spacing w:after="0"/>
        <w:ind w:left="1134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24F5">
        <w:rPr>
          <w:rFonts w:ascii="Times New Roman" w:hAnsi="Times New Roman" w:cs="Times New Roman"/>
          <w:b/>
          <w:sz w:val="28"/>
          <w:szCs w:val="28"/>
        </w:rPr>
        <w:t>ИГРАЯ, РАЗВИВАЕМ РЕЧЬ ДЕТЕЙ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81860" w:rsidRDefault="00181860" w:rsidP="00181860">
      <w:pPr>
        <w:spacing w:after="0" w:line="240" w:lineRule="auto"/>
        <w:ind w:left="1134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Ренёва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Николаевна,</w:t>
      </w:r>
    </w:p>
    <w:p w:rsidR="00181860" w:rsidRDefault="00181860" w:rsidP="00181860">
      <w:pPr>
        <w:spacing w:after="0" w:line="240" w:lineRule="auto"/>
        <w:ind w:left="1134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заведующей </w:t>
      </w:r>
    </w:p>
    <w:p w:rsidR="00181860" w:rsidRDefault="00181860" w:rsidP="00181860">
      <w:pPr>
        <w:spacing w:after="0" w:line="240" w:lineRule="auto"/>
        <w:ind w:left="1134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МКДОУ детский сад «Радуга» ст. Просница </w:t>
      </w:r>
    </w:p>
    <w:p w:rsidR="00181860" w:rsidRDefault="00181860" w:rsidP="00181860">
      <w:pPr>
        <w:spacing w:after="0" w:line="240" w:lineRule="auto"/>
        <w:ind w:left="1134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Кирово-Чепецкого района кировской области</w:t>
      </w:r>
    </w:p>
    <w:p w:rsidR="00181860" w:rsidRDefault="00181860" w:rsidP="00181860">
      <w:pPr>
        <w:spacing w:after="0" w:line="240" w:lineRule="auto"/>
        <w:ind w:left="1134"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28BE" w:rsidRDefault="007D3540" w:rsidP="007D3540">
      <w:p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7328B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540" w:rsidRDefault="007D3540" w:rsidP="007328BE">
      <w:pPr>
        <w:spacing w:line="360" w:lineRule="auto"/>
        <w:ind w:left="1134" w:right="567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педсовет сегодня посвящен разделу «Развитие речи детей». Эпиграфом к педсовету мы выбрали следующие слова К.С. Аксакова: </w:t>
      </w:r>
    </w:p>
    <w:p w:rsidR="007D3540" w:rsidRDefault="007D3540" w:rsidP="007C59CE">
      <w:pPr>
        <w:spacing w:after="0" w:line="360" w:lineRule="auto"/>
        <w:ind w:left="1134"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«Слово есть первый признак сознательной, </w:t>
      </w:r>
    </w:p>
    <w:p w:rsidR="007D3540" w:rsidRDefault="007D3540" w:rsidP="007C59CE">
      <w:pPr>
        <w:spacing w:after="0" w:line="360" w:lineRule="auto"/>
        <w:ind w:left="1134"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разумной жизни.</w:t>
      </w:r>
    </w:p>
    <w:p w:rsidR="007D3540" w:rsidRDefault="007D3540" w:rsidP="007C59CE">
      <w:pPr>
        <w:spacing w:after="0" w:line="360" w:lineRule="auto"/>
        <w:ind w:left="1134" w:righ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Слово есть воссоздание внутри себя мира».                                                                       </w:t>
      </w:r>
    </w:p>
    <w:p w:rsidR="007D3540" w:rsidRDefault="007D3540" w:rsidP="007328BE">
      <w:pPr>
        <w:spacing w:after="0" w:line="360" w:lineRule="auto"/>
        <w:ind w:left="1134" w:right="567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Воссоздание это идет всю жизнь, но особенно интенсивно в дошкольный период. И очень важно помочь ребенку как можно успешнее овладеть этим прекрасным даром – даром слова.</w:t>
      </w:r>
    </w:p>
    <w:p w:rsidR="007D3540" w:rsidRPr="00E17E86" w:rsidRDefault="007D3540" w:rsidP="007328BE">
      <w:pPr>
        <w:spacing w:line="360" w:lineRule="auto"/>
        <w:ind w:left="1134" w:right="567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Педсовет мы проведем в форме интеллектуально-творческой игры. Для этого сформированы две команды педагогов – команда №1 и команда №2. Определить лучшую команду поможет аналитическая группа, то есть жюри. </w:t>
      </w:r>
    </w:p>
    <w:p w:rsidR="007D3540" w:rsidRDefault="007D3540" w:rsidP="007328BE">
      <w:pPr>
        <w:spacing w:line="360" w:lineRule="auto"/>
        <w:ind w:left="1134" w:right="567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оценивает команды, учитывая не только правильность ответов, но и активность членов команд во время обсуждения, корректность, четкость, грамотность и выразительность речи.</w:t>
      </w:r>
    </w:p>
    <w:p w:rsidR="007D3540" w:rsidRDefault="007D3540" w:rsidP="007328BE">
      <w:pPr>
        <w:spacing w:line="360" w:lineRule="auto"/>
        <w:ind w:left="1134" w:right="567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7328BE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составлены в соответствии с основными задачами раздела «</w:t>
      </w:r>
      <w:r w:rsidR="00410581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>» программы «</w:t>
      </w:r>
      <w:r w:rsidR="00410581">
        <w:rPr>
          <w:rFonts w:ascii="Times New Roman" w:hAnsi="Times New Roman" w:cs="Times New Roman"/>
          <w:sz w:val="28"/>
          <w:szCs w:val="28"/>
        </w:rPr>
        <w:t>От рождения до школы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540" w:rsidRDefault="007D3540" w:rsidP="007D3540">
      <w:p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начинаем игру с разминки, в которую включ</w:t>
      </w:r>
      <w:r w:rsidR="007328BE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 вопросы. За каждый правильный ответ команда получает 1 балл.</w:t>
      </w:r>
    </w:p>
    <w:p w:rsidR="007D3540" w:rsidRDefault="007D3540" w:rsidP="007D3540">
      <w:pPr>
        <w:pStyle w:val="a3"/>
        <w:numPr>
          <w:ilvl w:val="0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Разминка.</w:t>
      </w:r>
    </w:p>
    <w:p w:rsidR="007D3540" w:rsidRDefault="007D3540" w:rsidP="007D3540">
      <w:pPr>
        <w:pStyle w:val="a3"/>
        <w:numPr>
          <w:ilvl w:val="1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является основоположником методики первоначального обучения детей родному языку? (К.Д. Ушинский).</w:t>
      </w:r>
    </w:p>
    <w:p w:rsidR="007D3540" w:rsidRDefault="007D3540" w:rsidP="007D3540">
      <w:pPr>
        <w:pStyle w:val="a3"/>
        <w:numPr>
          <w:ilvl w:val="1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(Отвечаем по очереди). Назовите педагогов, внесших вклад в изучение, становление методики развития речи. </w:t>
      </w:r>
    </w:p>
    <w:p w:rsidR="007D3540" w:rsidRPr="000E763D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Е.И. Тихеева, В.К. Лотарев,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Л.П.Федоренко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А.П. Усова,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Н.А.Герман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763D">
        <w:rPr>
          <w:rFonts w:ascii="Times New Roman" w:hAnsi="Times New Roman" w:cs="Times New Roman"/>
          <w:sz w:val="28"/>
          <w:szCs w:val="28"/>
        </w:rPr>
        <w:t xml:space="preserve">О.И. Соловьева, Л.Е.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Картинская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Н.М.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Аксарина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Ю.Г.Илларионова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Э.П.Короткова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763D">
        <w:rPr>
          <w:rFonts w:ascii="Times New Roman" w:hAnsi="Times New Roman" w:cs="Times New Roman"/>
          <w:sz w:val="28"/>
          <w:szCs w:val="28"/>
        </w:rPr>
        <w:t>Г.А.Фомичева</w:t>
      </w:r>
      <w:proofErr w:type="spellEnd"/>
      <w:r w:rsidRPr="000E763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D3540" w:rsidRDefault="007D3540" w:rsidP="007D3540">
      <w:pPr>
        <w:pStyle w:val="a3"/>
        <w:numPr>
          <w:ilvl w:val="1"/>
          <w:numId w:val="1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7328BE">
        <w:rPr>
          <w:rFonts w:ascii="Times New Roman" w:hAnsi="Times New Roman" w:cs="Times New Roman"/>
          <w:sz w:val="28"/>
          <w:szCs w:val="28"/>
        </w:rPr>
        <w:t>формы</w:t>
      </w:r>
      <w:r w:rsidR="00CE24F5">
        <w:rPr>
          <w:rFonts w:ascii="Times New Roman" w:hAnsi="Times New Roman" w:cs="Times New Roman"/>
          <w:sz w:val="28"/>
          <w:szCs w:val="28"/>
        </w:rPr>
        <w:t xml:space="preserve"> и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осуществления программы развития речи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 ООД;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общение «взрослый – ребенок»;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игры;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художественной литературой;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речь воспитателя как средство развития речи.</w:t>
      </w:r>
    </w:p>
    <w:p w:rsidR="007D3540" w:rsidRDefault="007D3540" w:rsidP="007D3540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1.4.    Назовите методы и приемы развития речи.</w:t>
      </w:r>
    </w:p>
    <w:p w:rsidR="007D3540" w:rsidRDefault="007D3540" w:rsidP="007D3540">
      <w:p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Методы: наглядные, словесные, практические.</w:t>
      </w:r>
    </w:p>
    <w:p w:rsidR="007D3540" w:rsidRDefault="007D3540" w:rsidP="007D3540">
      <w:p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Приемы: наглядные, словесные, игровые.</w:t>
      </w:r>
    </w:p>
    <w:p w:rsidR="007D3540" w:rsidRPr="000E763D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0E763D">
        <w:rPr>
          <w:rFonts w:ascii="Times New Roman" w:hAnsi="Times New Roman" w:cs="Times New Roman"/>
          <w:sz w:val="28"/>
          <w:szCs w:val="28"/>
        </w:rPr>
        <w:t>Назовите компоненты речи: (голос, дыхание, дикция).</w:t>
      </w:r>
    </w:p>
    <w:p w:rsidR="007D3540" w:rsidRPr="00002A16" w:rsidRDefault="007D3540" w:rsidP="007C59CE">
      <w:p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1.6.</w:t>
      </w:r>
      <w:r w:rsidR="00A67C23">
        <w:rPr>
          <w:rFonts w:ascii="Times New Roman" w:hAnsi="Times New Roman" w:cs="Times New Roman"/>
          <w:sz w:val="28"/>
          <w:szCs w:val="28"/>
        </w:rPr>
        <w:t xml:space="preserve"> </w:t>
      </w:r>
      <w:r w:rsidRPr="00002A16">
        <w:rPr>
          <w:rFonts w:ascii="Times New Roman" w:hAnsi="Times New Roman" w:cs="Times New Roman"/>
          <w:sz w:val="28"/>
          <w:szCs w:val="28"/>
        </w:rPr>
        <w:t xml:space="preserve">Назовите компоненты интонации (ударение, мелодика речи, пауза, </w:t>
      </w:r>
      <w:r>
        <w:rPr>
          <w:rFonts w:ascii="Times New Roman" w:hAnsi="Times New Roman" w:cs="Times New Roman"/>
          <w:sz w:val="28"/>
          <w:szCs w:val="28"/>
        </w:rPr>
        <w:t xml:space="preserve">   темп, ритм, тембр).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1.7.Что такое пассивный словарь? (знает и понимает, но не использует).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1.8.Что такое активный словарь? (говорящий понимает и употребляет слово).</w:t>
      </w:r>
    </w:p>
    <w:p w:rsidR="00CE24F5" w:rsidRDefault="00CE24F5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7D3540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100 лет назад И.С. Тургенев высказал глубокую мысль о том, что «богат и могуч русский язык».</w:t>
      </w:r>
    </w:p>
    <w:p w:rsidR="00A67C23" w:rsidRPr="00181860" w:rsidRDefault="007D3540" w:rsidP="0018186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Внимание, командам вспомнить и записать как можно больше </w:t>
      </w:r>
      <w:r w:rsidRPr="00CE24F5">
        <w:rPr>
          <w:rFonts w:ascii="Times New Roman" w:hAnsi="Times New Roman" w:cs="Times New Roman"/>
          <w:b/>
          <w:sz w:val="28"/>
          <w:szCs w:val="28"/>
        </w:rPr>
        <w:t>синонимов к глагол</w:t>
      </w:r>
      <w:r w:rsidR="00CE24F5" w:rsidRPr="00CE24F5">
        <w:rPr>
          <w:rFonts w:ascii="Times New Roman" w:hAnsi="Times New Roman" w:cs="Times New Roman"/>
          <w:b/>
          <w:sz w:val="28"/>
          <w:szCs w:val="28"/>
        </w:rPr>
        <w:t>у</w:t>
      </w:r>
      <w:r w:rsidRPr="00CE24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E24F5" w:rsidRPr="00CE24F5">
        <w:rPr>
          <w:rFonts w:ascii="Times New Roman" w:hAnsi="Times New Roman" w:cs="Times New Roman"/>
          <w:b/>
          <w:sz w:val="28"/>
          <w:szCs w:val="28"/>
        </w:rPr>
        <w:t>ГОВОРИТЬ</w:t>
      </w:r>
      <w:r w:rsidRPr="00CE24F5">
        <w:rPr>
          <w:rFonts w:ascii="Times New Roman" w:hAnsi="Times New Roman" w:cs="Times New Roman"/>
          <w:b/>
          <w:sz w:val="28"/>
          <w:szCs w:val="28"/>
        </w:rPr>
        <w:t>»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Время: 1 мин</w:t>
      </w:r>
      <w:r>
        <w:rPr>
          <w:rFonts w:ascii="Times New Roman" w:hAnsi="Times New Roman" w:cs="Times New Roman"/>
          <w:sz w:val="28"/>
          <w:szCs w:val="28"/>
        </w:rPr>
        <w:t xml:space="preserve">. За каждый синоним – </w:t>
      </w:r>
      <w:r w:rsidRPr="00CE24F5">
        <w:rPr>
          <w:rFonts w:ascii="Times New Roman" w:hAnsi="Times New Roman" w:cs="Times New Roman"/>
          <w:b/>
          <w:sz w:val="28"/>
          <w:szCs w:val="28"/>
        </w:rPr>
        <w:t>1 балл</w:t>
      </w:r>
      <w:r>
        <w:rPr>
          <w:rFonts w:ascii="Times New Roman" w:hAnsi="Times New Roman" w:cs="Times New Roman"/>
          <w:sz w:val="28"/>
          <w:szCs w:val="28"/>
        </w:rPr>
        <w:t>. Листы с ответами оценивает жюри.</w:t>
      </w:r>
    </w:p>
    <w:p w:rsidR="007D3540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знают, что обозначает каждая из бу</w:t>
      </w:r>
      <w:proofErr w:type="gramStart"/>
      <w:r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ове ДОУ.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Придумать новую аббревиатуру этого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 мин. Оценка: 5 баллов.</w:t>
      </w:r>
    </w:p>
    <w:p w:rsidR="007D3540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волшебных сказках принято произносить заклинания.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Заклинания</w:t>
      </w:r>
      <w:r>
        <w:rPr>
          <w:rFonts w:ascii="Times New Roman" w:hAnsi="Times New Roman" w:cs="Times New Roman"/>
          <w:sz w:val="28"/>
          <w:szCs w:val="28"/>
        </w:rPr>
        <w:t xml:space="preserve"> – это волшебные слова, которые помогают осуществиться желанию, с их помощью можно выполнить любое, даже самое трудное дело.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было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бы и в настоящей жизни у людей разных профессий были свои заклинания, которые помогали бы им как можно лучше выполнить работу!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придумайте, какое заклинание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четырехстишие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произнести: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команда: «Перед </w:t>
      </w:r>
      <w:r w:rsidR="00CE24F5">
        <w:rPr>
          <w:rFonts w:ascii="Times New Roman" w:hAnsi="Times New Roman" w:cs="Times New Roman"/>
          <w:sz w:val="28"/>
          <w:szCs w:val="28"/>
        </w:rPr>
        <w:t>открытым занятием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команда: «Перед родительским собранием».</w:t>
      </w:r>
    </w:p>
    <w:p w:rsidR="00CE24F5" w:rsidRPr="00181860" w:rsidRDefault="007D3540" w:rsidP="0018186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2 мин. Оценка: 5 баллов.</w:t>
      </w:r>
    </w:p>
    <w:p w:rsidR="007D3540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Расставьте правильно ударение:</w:t>
      </w:r>
      <w:r w:rsidR="00CE24F5">
        <w:rPr>
          <w:rFonts w:ascii="Times New Roman" w:hAnsi="Times New Roman" w:cs="Times New Roman"/>
          <w:sz w:val="28"/>
          <w:szCs w:val="28"/>
        </w:rPr>
        <w:t xml:space="preserve"> (</w:t>
      </w:r>
      <w:r w:rsidR="00CE24F5" w:rsidRPr="00CE24F5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CE24F5">
        <w:rPr>
          <w:rFonts w:ascii="Times New Roman" w:hAnsi="Times New Roman" w:cs="Times New Roman"/>
          <w:sz w:val="28"/>
          <w:szCs w:val="28"/>
        </w:rPr>
        <w:t>)</w:t>
      </w:r>
    </w:p>
    <w:p w:rsidR="007D3540" w:rsidRDefault="00CE24F5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СВЁКЛА, ЩАВЕЛЬ, ШАРФЫ, ТОРТЫ, БАНТЫ, КАТАЛОГ, ЖАЛЮЗИ, СЛИВОВЫЙ, УКРАИНСКИЙ, ТУФЛЯ, ВКЛЮЧИТ, ЗВОНИТ, КВАРТАЛ, ЗАВИДНО, БАЛОВАТЬ, КРАСИВЕЕ, СТОЛЯР, ОБЛЕГЧИТЬ</w:t>
      </w:r>
      <w:proofErr w:type="gramEnd"/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правильное ударение – 1 балл. Время – 1 мин. Листы с выполненными заданиями отдают жюри.</w:t>
      </w:r>
    </w:p>
    <w:p w:rsidR="007D3540" w:rsidRPr="00CE24F5" w:rsidRDefault="00CE24F5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Конкурс «Ты – мне, я – тебе»</w:t>
      </w:r>
    </w:p>
    <w:p w:rsidR="007D3540" w:rsidRDefault="007D3540" w:rsidP="00CE24F5">
      <w:pPr>
        <w:pStyle w:val="a3"/>
        <w:spacing w:line="360" w:lineRule="auto"/>
        <w:ind w:left="149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Придумать для команды-соперницы полезную педагогическую информацию и передать ее при помощи мимики, позы, голоса, жестов, но без слов. Соперникам необходимо отгадать ее содержание. 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загадывающие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говорят свой вариант. </w:t>
      </w:r>
    </w:p>
    <w:p w:rsidR="007D3540" w:rsidRDefault="007D3540" w:rsidP="007D3540">
      <w:pPr>
        <w:pStyle w:val="a3"/>
        <w:spacing w:line="360" w:lineRule="auto"/>
        <w:ind w:left="149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– 1 мин. Оценка – 5 баллов.</w:t>
      </w:r>
    </w:p>
    <w:p w:rsidR="007D3540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человек говорит, его речь можно условно разделить на две составные части: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– это содержание речи: слова и предложения.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– </w:t>
      </w:r>
      <w:r w:rsidRPr="00CE24F5">
        <w:rPr>
          <w:rFonts w:ascii="Times New Roman" w:hAnsi="Times New Roman" w:cs="Times New Roman"/>
          <w:b/>
          <w:sz w:val="28"/>
          <w:szCs w:val="28"/>
        </w:rPr>
        <w:t>это интонация</w:t>
      </w:r>
      <w:r>
        <w:rPr>
          <w:rFonts w:ascii="Times New Roman" w:hAnsi="Times New Roman" w:cs="Times New Roman"/>
          <w:sz w:val="28"/>
          <w:szCs w:val="28"/>
        </w:rPr>
        <w:t>, с которой произносятся эти слова и предложения. Порой интонация бывает более важна, чем содержание.</w:t>
      </w:r>
    </w:p>
    <w:p w:rsidR="007D3540" w:rsidRDefault="007D3540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держите перед глазами алфавит </w:t>
      </w:r>
      <w:r w:rsidR="00CE24F5">
        <w:rPr>
          <w:rFonts w:ascii="Times New Roman" w:hAnsi="Times New Roman" w:cs="Times New Roman"/>
          <w:sz w:val="28"/>
          <w:szCs w:val="28"/>
        </w:rPr>
        <w:t xml:space="preserve"> (приложение 3) </w:t>
      </w:r>
      <w:r>
        <w:rPr>
          <w:rFonts w:ascii="Times New Roman" w:hAnsi="Times New Roman" w:cs="Times New Roman"/>
          <w:sz w:val="28"/>
          <w:szCs w:val="28"/>
        </w:rPr>
        <w:t>и «прочтите» этот алфавит так, словно вы:</w:t>
      </w:r>
    </w:p>
    <w:p w:rsidR="007D3540" w:rsidRDefault="007D3540" w:rsidP="007D3540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говорите их любимому ребенку;</w:t>
      </w:r>
    </w:p>
    <w:p w:rsidR="007D3540" w:rsidRDefault="007D3540" w:rsidP="007D3540">
      <w:pPr>
        <w:pStyle w:val="a3"/>
        <w:numPr>
          <w:ilvl w:val="0"/>
          <w:numId w:val="4"/>
        </w:numPr>
        <w:spacing w:line="36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даете совет родителям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7D3540" w:rsidRDefault="007D3540" w:rsidP="007D3540">
      <w:pPr>
        <w:pStyle w:val="a3"/>
        <w:spacing w:line="360" w:lineRule="auto"/>
        <w:ind w:left="1854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 мин. Оценка: 5 баллов.</w:t>
      </w:r>
    </w:p>
    <w:p w:rsidR="00CE24F5" w:rsidRPr="00CE24F5" w:rsidRDefault="007D3540" w:rsidP="007D3540">
      <w:pPr>
        <w:pStyle w:val="a3"/>
        <w:numPr>
          <w:ilvl w:val="0"/>
          <w:numId w:val="2"/>
        </w:numPr>
        <w:spacing w:line="360" w:lineRule="auto"/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4F5">
        <w:rPr>
          <w:rFonts w:ascii="Times New Roman" w:hAnsi="Times New Roman" w:cs="Times New Roman"/>
          <w:sz w:val="28"/>
          <w:szCs w:val="28"/>
        </w:rPr>
        <w:t xml:space="preserve">Прочтите из педагогической практики наизусть </w:t>
      </w:r>
      <w:proofErr w:type="spellStart"/>
      <w:r w:rsidRPr="00CE24F5">
        <w:rPr>
          <w:rFonts w:ascii="Times New Roman" w:hAnsi="Times New Roman" w:cs="Times New Roman"/>
          <w:b/>
          <w:sz w:val="28"/>
          <w:szCs w:val="28"/>
        </w:rPr>
        <w:t>уговорушки</w:t>
      </w:r>
      <w:proofErr w:type="spellEnd"/>
      <w:r w:rsidRPr="00CE24F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24F5">
        <w:rPr>
          <w:rFonts w:ascii="Times New Roman" w:hAnsi="Times New Roman" w:cs="Times New Roman"/>
          <w:b/>
          <w:sz w:val="28"/>
          <w:szCs w:val="28"/>
        </w:rPr>
        <w:t>журилки</w:t>
      </w:r>
      <w:proofErr w:type="spellEnd"/>
      <w:r w:rsidRPr="00CE24F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D3540" w:rsidRPr="00CE24F5" w:rsidRDefault="007D3540" w:rsidP="00CE24F5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r w:rsidRPr="00CE24F5">
        <w:rPr>
          <w:rFonts w:ascii="Times New Roman" w:hAnsi="Times New Roman" w:cs="Times New Roman"/>
          <w:sz w:val="28"/>
          <w:szCs w:val="28"/>
        </w:rPr>
        <w:t xml:space="preserve">За каждую – 1 балл. </w:t>
      </w:r>
    </w:p>
    <w:p w:rsidR="000B34DD" w:rsidRDefault="000B34DD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4DD" w:rsidRDefault="000B34DD" w:rsidP="007D354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1C9" w:rsidRDefault="007D3540" w:rsidP="00181860">
      <w:pPr>
        <w:pStyle w:val="a3"/>
        <w:spacing w:line="360" w:lineRule="auto"/>
        <w:ind w:left="1134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4F5">
        <w:rPr>
          <w:rFonts w:ascii="Times New Roman" w:hAnsi="Times New Roman" w:cs="Times New Roman"/>
          <w:b/>
          <w:sz w:val="28"/>
          <w:szCs w:val="28"/>
        </w:rPr>
        <w:t>Жюри подводит итог всей игры.</w:t>
      </w:r>
    </w:p>
    <w:p w:rsidR="00B84118" w:rsidRDefault="00B84118" w:rsidP="00B841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B84118" w:rsidRDefault="00B84118" w:rsidP="00B84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F34">
        <w:rPr>
          <w:rFonts w:ascii="Times New Roman" w:hAnsi="Times New Roman" w:cs="Times New Roman"/>
          <w:b/>
          <w:sz w:val="28"/>
          <w:szCs w:val="28"/>
        </w:rPr>
        <w:t>Синонимы к слову «ГОВОРИТЬ»</w:t>
      </w:r>
    </w:p>
    <w:p w:rsidR="00B84118" w:rsidRPr="008D1F34" w:rsidRDefault="00B84118" w:rsidP="00B84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1F34">
        <w:rPr>
          <w:rFonts w:ascii="Times New Roman" w:hAnsi="Times New Roman" w:cs="Times New Roman"/>
          <w:b/>
          <w:sz w:val="28"/>
          <w:szCs w:val="28"/>
        </w:rPr>
        <w:t>Сино́нимы</w:t>
      </w:r>
      <w:proofErr w:type="spellEnd"/>
      <w:r w:rsidRPr="008D1F34">
        <w:rPr>
          <w:rFonts w:ascii="Times New Roman" w:hAnsi="Times New Roman" w:cs="Times New Roman"/>
          <w:sz w:val="28"/>
          <w:szCs w:val="28"/>
        </w:rPr>
        <w:t xml:space="preserve"> (от др</w:t>
      </w:r>
      <w:proofErr w:type="gramStart"/>
      <w:r w:rsidRPr="008D1F3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D1F34">
        <w:rPr>
          <w:rFonts w:ascii="Times New Roman" w:hAnsi="Times New Roman" w:cs="Times New Roman"/>
          <w:sz w:val="28"/>
          <w:szCs w:val="28"/>
        </w:rPr>
        <w:t xml:space="preserve">греч. </w:t>
      </w:r>
      <w:proofErr w:type="spellStart"/>
      <w:r w:rsidRPr="008D1F34">
        <w:rPr>
          <w:rFonts w:ascii="Times New Roman" w:hAnsi="Times New Roman" w:cs="Times New Roman"/>
          <w:sz w:val="28"/>
          <w:szCs w:val="28"/>
        </w:rPr>
        <w:t>σύν</w:t>
      </w:r>
      <w:proofErr w:type="spellEnd"/>
      <w:r w:rsidRPr="008D1F34">
        <w:rPr>
          <w:rFonts w:ascii="Times New Roman" w:hAnsi="Times New Roman" w:cs="Times New Roman"/>
          <w:sz w:val="28"/>
          <w:szCs w:val="28"/>
        </w:rPr>
        <w:t xml:space="preserve"> – вместе + </w:t>
      </w:r>
      <w:proofErr w:type="spellStart"/>
      <w:r w:rsidRPr="008D1F34">
        <w:rPr>
          <w:rFonts w:ascii="Times New Roman" w:hAnsi="Times New Roman" w:cs="Times New Roman"/>
          <w:sz w:val="28"/>
          <w:szCs w:val="28"/>
        </w:rPr>
        <w:t>ὄνομ</w:t>
      </w:r>
      <w:proofErr w:type="spellEnd"/>
      <w:r w:rsidRPr="008D1F34">
        <w:rPr>
          <w:rFonts w:ascii="Times New Roman" w:hAnsi="Times New Roman" w:cs="Times New Roman"/>
          <w:sz w:val="28"/>
          <w:szCs w:val="28"/>
        </w:rPr>
        <w:t>α – имя) — слова, принадлежащие, как правило, к одной и той же части речи, различные по произношению и написанию, но имеющие похожее лексическое значение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3828"/>
        <w:gridCol w:w="3685"/>
      </w:tblGrid>
      <w:tr w:rsidR="00B84118" w:rsidTr="003D5B0A">
        <w:tc>
          <w:tcPr>
            <w:tcW w:w="3261" w:type="dxa"/>
          </w:tcPr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апострофировать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базарить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балакать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барабанить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бормотать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бредить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бросать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бубнить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булькать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буровить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бухтеть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в ударе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являться признаком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бякать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ввертывать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вклеивать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проронить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выронить слово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вдаваться в подробности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вдаваться в рассуждения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вести беседу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вести разговор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вести речь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вещать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витийствовать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владеть языком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ворчать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цедить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вставлять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выдавать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выдавливать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выражаться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высказываться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вякать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галдеть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глаголать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гласить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глотать звуки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гнать пургу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гнуть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говорить ерунду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грассировать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гундеть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гундосить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гутарить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гуторить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держать слово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вести речь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долбить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журчать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загибать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заговаривать зубы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заикаться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заливаться соловьем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замечать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заявлять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знаменовать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идти </w:t>
            </w:r>
            <w:proofErr w:type="gramStart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удержу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излагать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изрекать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изъявлять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изъясняться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клещами на лошадь хомут тащить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калякать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картавить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каша во рту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крякать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лепетать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лепить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лить воду на мельницу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лопотать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лялякать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ляпать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молвить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молотить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мусолить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мычать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мямлить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намекать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не давать слова молвить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совладеть с языком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нести чушь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нудеть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обмениваться словами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обмолвиться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обращаться к кому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ораторствовать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откалывать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отпускать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парле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переговариваться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пережевывать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перекидываться </w:t>
            </w: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словами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пикнуть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пищать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плесть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провещать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произносить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проповедовать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пузыри пускать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развивать мысль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разводить </w:t>
            </w: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тары-бары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разглагольствовать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разговаривать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разинуть</w:t>
            </w:r>
            <w:proofErr w:type="gramEnd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рот</w:t>
            </w:r>
          </w:p>
          <w:p w:rsidR="00B84118" w:rsidRPr="008D1F34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разливаться соловьем</w:t>
            </w:r>
          </w:p>
        </w:tc>
        <w:tc>
          <w:tcPr>
            <w:tcW w:w="3685" w:type="dxa"/>
          </w:tcPr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разоряться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раскрыть пасть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распинаться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распространяться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рассуждать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рассусоливать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растабарывать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растягивать слова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резонировать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ронять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свидетельствовать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сказывать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скрипеть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собеседовать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сообщать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спикать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срываться с языка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сюсюкать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сявкать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тарантить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тараторить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твердить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тенькать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токать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токовать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толковать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точить лясы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трактовать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трепать языком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трепаться</w:t>
            </w:r>
            <w:proofErr w:type="gram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тявкать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тянуть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указывать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упоминать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утверждать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фенеботать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>фифект</w:t>
            </w:r>
            <w:proofErr w:type="spellEnd"/>
            <w:r w:rsidRPr="00A67C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фикции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фонтанировать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хлюпать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хрюкать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цинкать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цинковать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чавкать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чесать языком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чирикать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шамкать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шамшить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шепелявить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шептать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шкворчать</w:t>
            </w:r>
            <w:proofErr w:type="spellEnd"/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шлепать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шпарить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шуршать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щебетать</w:t>
            </w:r>
          </w:p>
          <w:p w:rsidR="00B84118" w:rsidRPr="00A67C23" w:rsidRDefault="00B84118" w:rsidP="00B8411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C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 чешется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/>
    <w:p w:rsidR="00B84118" w:rsidRDefault="00B84118" w:rsidP="00B84118">
      <w:r>
        <w:lastRenderedPageBreak/>
        <w:t>ПРИЛОЖЕНИЕ 2                                                                         ПРИЛОЖЕНИЕ 2</w:t>
      </w: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B84118" w:rsidRPr="00B84118" w:rsidTr="003D5B0A">
        <w:tc>
          <w:tcPr>
            <w:tcW w:w="5245" w:type="dxa"/>
          </w:tcPr>
          <w:p w:rsidR="00B84118" w:rsidRPr="00B84118" w:rsidRDefault="00B84118" w:rsidP="003D5B0A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СВЁКЛА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ЩАВЕЛЬ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ШАРФЫ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ТОРТЫ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БАНТЫ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КАТАЛОГ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ЖАЛЮЗИ </w:t>
            </w:r>
            <w:proofErr w:type="gramStart"/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СЛИВОВЫЙ</w:t>
            </w:r>
            <w:proofErr w:type="gramEnd"/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УКРАИНСКИЙ ТУФЛЯ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ВКЛЮЧИТ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ЗВОНИТ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КВАРТАЛ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ЗАВИДНО БАЛОВАТЬ КРАСИВЕЕ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СТОЛЯР ОБЛЕГЧИТЬ</w:t>
            </w:r>
          </w:p>
        </w:tc>
        <w:tc>
          <w:tcPr>
            <w:tcW w:w="5245" w:type="dxa"/>
          </w:tcPr>
          <w:p w:rsidR="00B84118" w:rsidRPr="00B84118" w:rsidRDefault="00B84118" w:rsidP="003D5B0A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СВЁКЛА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ЩАВЕЛЬ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ШАРФЫ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ТОРТЫ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БАНТЫ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КАТАЛОГ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ЖАЛЮЗИ </w:t>
            </w:r>
            <w:proofErr w:type="gramStart"/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СЛИВОВЫЙ</w:t>
            </w:r>
            <w:proofErr w:type="gramEnd"/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УКРАИНСКИЙ ТУФЛЯ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ВКЛЮЧИТ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З</w:t>
            </w: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ВОНИТ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КВАРТАЛ </w:t>
            </w:r>
          </w:p>
          <w:p w:rsid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ЗАВИДНО БАЛОВАТЬ КРАСИВЕЕ </w:t>
            </w:r>
          </w:p>
          <w:p w:rsidR="00B84118" w:rsidRPr="00B84118" w:rsidRDefault="00B84118" w:rsidP="003D5B0A">
            <w:pPr>
              <w:pStyle w:val="a3"/>
              <w:spacing w:line="360" w:lineRule="auto"/>
              <w:ind w:left="0" w:right="567"/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B84118">
              <w:rPr>
                <w:rFonts w:ascii="Times New Roman" w:hAnsi="Times New Roman" w:cs="Times New Roman"/>
                <w:b/>
                <w:sz w:val="44"/>
                <w:szCs w:val="44"/>
              </w:rPr>
              <w:t>СТОЛЯР ОБЛЕГЧИТЬ</w:t>
            </w:r>
          </w:p>
        </w:tc>
      </w:tr>
    </w:tbl>
    <w:p w:rsidR="00B84118" w:rsidRDefault="00B84118" w:rsidP="00B84118">
      <w:pPr>
        <w:rPr>
          <w:noProof/>
        </w:rPr>
      </w:pPr>
    </w:p>
    <w:p w:rsidR="00B84118" w:rsidRDefault="00B84118" w:rsidP="00B84118">
      <w:pPr>
        <w:rPr>
          <w:noProof/>
        </w:rPr>
      </w:pPr>
      <w:r>
        <w:rPr>
          <w:noProof/>
        </w:rPr>
        <w:lastRenderedPageBreak/>
        <w:t>ПРИЛОЖЕНИЕ 3</w:t>
      </w:r>
    </w:p>
    <w:p w:rsidR="00B84118" w:rsidRDefault="00B84118" w:rsidP="00B84118">
      <w:r>
        <w:rPr>
          <w:noProof/>
        </w:rPr>
        <w:drawing>
          <wp:inline distT="0" distB="0" distL="0" distR="0" wp14:anchorId="31A5DF54" wp14:editId="43756917">
            <wp:extent cx="5940425" cy="4341901"/>
            <wp:effectExtent l="19050" t="0" r="3175" b="0"/>
            <wp:docPr id="1" name="Рисунок 1" descr="http://www.mamin-sekret.ru/images/kartinki/201502/loto%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min-sekret.ru/images/kartinki/201502/loto%2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118" w:rsidSect="005461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C2" w:rsidRDefault="008A47C2" w:rsidP="008B52AF">
      <w:pPr>
        <w:spacing w:after="0" w:line="240" w:lineRule="auto"/>
      </w:pPr>
      <w:r>
        <w:separator/>
      </w:r>
    </w:p>
  </w:endnote>
  <w:endnote w:type="continuationSeparator" w:id="0">
    <w:p w:rsidR="008A47C2" w:rsidRDefault="008A47C2" w:rsidP="008B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0157"/>
      <w:docPartObj>
        <w:docPartGallery w:val="Page Numbers (Bottom of Page)"/>
        <w:docPartUnique/>
      </w:docPartObj>
    </w:sdtPr>
    <w:sdtEndPr/>
    <w:sdtContent>
      <w:p w:rsidR="008B52AF" w:rsidRDefault="00B8411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CF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B52AF" w:rsidRDefault="008B52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C2" w:rsidRDefault="008A47C2" w:rsidP="008B52AF">
      <w:pPr>
        <w:spacing w:after="0" w:line="240" w:lineRule="auto"/>
      </w:pPr>
      <w:r>
        <w:separator/>
      </w:r>
    </w:p>
  </w:footnote>
  <w:footnote w:type="continuationSeparator" w:id="0">
    <w:p w:rsidR="008A47C2" w:rsidRDefault="008A47C2" w:rsidP="008B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05A"/>
    <w:multiLevelType w:val="hybridMultilevel"/>
    <w:tmpl w:val="0D62E97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5159D8"/>
    <w:multiLevelType w:val="multilevel"/>
    <w:tmpl w:val="EDF2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41A4E"/>
    <w:multiLevelType w:val="multilevel"/>
    <w:tmpl w:val="A958340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3">
    <w:nsid w:val="63992D8D"/>
    <w:multiLevelType w:val="hybridMultilevel"/>
    <w:tmpl w:val="D27095FC"/>
    <w:lvl w:ilvl="0" w:tplc="EA985986">
      <w:start w:val="1"/>
      <w:numFmt w:val="upperRoman"/>
      <w:lvlText w:val="%1."/>
      <w:lvlJc w:val="left"/>
      <w:pPr>
        <w:ind w:left="19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6A4770DE"/>
    <w:multiLevelType w:val="hybridMultilevel"/>
    <w:tmpl w:val="C4209232"/>
    <w:lvl w:ilvl="0" w:tplc="9826724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90F1336"/>
    <w:multiLevelType w:val="multilevel"/>
    <w:tmpl w:val="616E34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540"/>
    <w:rsid w:val="000B34DD"/>
    <w:rsid w:val="00141FCE"/>
    <w:rsid w:val="00181860"/>
    <w:rsid w:val="001D4B1C"/>
    <w:rsid w:val="00291679"/>
    <w:rsid w:val="00410581"/>
    <w:rsid w:val="004422A2"/>
    <w:rsid w:val="00533724"/>
    <w:rsid w:val="00546131"/>
    <w:rsid w:val="007328BE"/>
    <w:rsid w:val="007C59CE"/>
    <w:rsid w:val="007D3540"/>
    <w:rsid w:val="00884CFB"/>
    <w:rsid w:val="008A47C2"/>
    <w:rsid w:val="008B52AF"/>
    <w:rsid w:val="009B3A03"/>
    <w:rsid w:val="00A67C23"/>
    <w:rsid w:val="00AD01C9"/>
    <w:rsid w:val="00B84118"/>
    <w:rsid w:val="00C96436"/>
    <w:rsid w:val="00CE24F5"/>
    <w:rsid w:val="00F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54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67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B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52AF"/>
  </w:style>
  <w:style w:type="paragraph" w:styleId="a7">
    <w:name w:val="footer"/>
    <w:basedOn w:val="a"/>
    <w:link w:val="a8"/>
    <w:uiPriority w:val="99"/>
    <w:unhideWhenUsed/>
    <w:rsid w:val="008B5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2AF"/>
  </w:style>
  <w:style w:type="paragraph" w:styleId="a9">
    <w:name w:val="Balloon Text"/>
    <w:basedOn w:val="a"/>
    <w:link w:val="aa"/>
    <w:uiPriority w:val="99"/>
    <w:semiHidden/>
    <w:unhideWhenUsed/>
    <w:rsid w:val="00B8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Елена</cp:lastModifiedBy>
  <cp:revision>7</cp:revision>
  <dcterms:created xsi:type="dcterms:W3CDTF">2018-01-15T09:13:00Z</dcterms:created>
  <dcterms:modified xsi:type="dcterms:W3CDTF">2018-03-20T23:19:00Z</dcterms:modified>
</cp:coreProperties>
</file>