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41F" w:rsidRPr="005117E6" w:rsidRDefault="0018141F" w:rsidP="005117E6">
      <w:pPr>
        <w:spacing w:line="36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5117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Интертекстуальный</w:t>
      </w:r>
      <w:proofErr w:type="spellEnd"/>
      <w:r w:rsidRPr="005117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анализ произведения современной литературы </w:t>
      </w:r>
    </w:p>
    <w:p w:rsidR="004D028A" w:rsidRPr="005117E6" w:rsidRDefault="000F6BF0" w:rsidP="005117E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сегодняшний день при изучении постмодернистской литературы и литературы современной  часто используется </w:t>
      </w:r>
      <w:proofErr w:type="spellStart"/>
      <w:r w:rsidRPr="005117E6">
        <w:rPr>
          <w:rFonts w:ascii="Times New Roman" w:hAnsi="Times New Roman" w:cs="Times New Roman"/>
          <w:color w:val="000000" w:themeColor="text1"/>
          <w:sz w:val="28"/>
          <w:szCs w:val="28"/>
        </w:rPr>
        <w:t>интертекстуальный</w:t>
      </w:r>
      <w:proofErr w:type="spellEnd"/>
      <w:r w:rsidRPr="00511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методологический подход. И этот оправдано, не зря бытует мнение, что вся современная литература-это </w:t>
      </w:r>
      <w:proofErr w:type="spellStart"/>
      <w:r w:rsidRPr="005117E6">
        <w:rPr>
          <w:rFonts w:ascii="Times New Roman" w:hAnsi="Times New Roman" w:cs="Times New Roman"/>
          <w:color w:val="000000" w:themeColor="text1"/>
          <w:sz w:val="28"/>
          <w:szCs w:val="28"/>
        </w:rPr>
        <w:t>интертекст</w:t>
      </w:r>
      <w:proofErr w:type="spellEnd"/>
      <w:r w:rsidRPr="00511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8141F" w:rsidRDefault="000F6BF0" w:rsidP="005117E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117E6">
        <w:rPr>
          <w:rFonts w:ascii="Times New Roman" w:hAnsi="Times New Roman" w:cs="Times New Roman"/>
          <w:color w:val="000000" w:themeColor="text1"/>
          <w:sz w:val="28"/>
          <w:szCs w:val="28"/>
        </w:rPr>
        <w:t>Гогина Л.П. пишет: «</w:t>
      </w:r>
      <w:r w:rsidRPr="005117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каждый новый принцип подачи информации опирается на исторические, этнические, мифологические, ментальные и культурные знания, носителями которых являются предшествующие тексты. Кроме того, в современной семантике любой текст рассматривается как часть бесконечного </w:t>
      </w:r>
      <w:proofErr w:type="spellStart"/>
      <w:r w:rsidRPr="005117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дискурса</w:t>
      </w:r>
      <w:proofErr w:type="spellEnd"/>
      <w:r w:rsidR="0018141F" w:rsidRPr="005117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». Произведения А.П. Чехова достаточно часто используются современными писателями на уровне цитат, названий, идейного замысла и художественного стиля. </w:t>
      </w:r>
    </w:p>
    <w:p w:rsidR="00D21349" w:rsidRPr="005117E6" w:rsidRDefault="00D21349" w:rsidP="005117E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117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Сергеева В.С.  отмечает: «</w:t>
      </w:r>
      <w:r w:rsidRPr="00511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Чеховский «след» в произведениях Л.С. Петрушевской обнаруживается как в виде цитат, аллюзий, параллелей, так и в виде структурных сходств-совпадений. Писателей объединяет стремление дистанцироваться или нарушить жанровые стереотипы, что, вероятно, обусловлено недоверием к жанровым концепциям. «Цитирование» мотивов, ситуаций, приёмов писателя-классика имеет полемический характер («Дама с собаками», «Три девушки в голубом», «Любовь», «Стакан воды»). Но в целом, творчество Чехова воспринимается Л. Петрушевской как </w:t>
      </w:r>
      <w:proofErr w:type="spellStart"/>
      <w:r w:rsidRPr="005117E6">
        <w:rPr>
          <w:rFonts w:ascii="Times New Roman" w:hAnsi="Times New Roman" w:cs="Times New Roman"/>
          <w:color w:val="000000" w:themeColor="text1"/>
          <w:sz w:val="28"/>
          <w:szCs w:val="28"/>
        </w:rPr>
        <w:t>метатекст</w:t>
      </w:r>
      <w:proofErr w:type="spellEnd"/>
      <w:r w:rsidRPr="005117E6">
        <w:rPr>
          <w:rFonts w:ascii="Times New Roman" w:hAnsi="Times New Roman" w:cs="Times New Roman"/>
          <w:color w:val="000000" w:themeColor="text1"/>
          <w:sz w:val="28"/>
          <w:szCs w:val="28"/>
        </w:rPr>
        <w:t>, обогатившего поэтику «психологического» комизма, отразившего восприятие мира и человека, созвучное ХХ веку, через синтез лирического, драматического, трагического» [4].</w:t>
      </w:r>
    </w:p>
    <w:p w:rsidR="0018141F" w:rsidRPr="005117E6" w:rsidRDefault="0018141F" w:rsidP="005117E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5117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Интертекстуальность</w:t>
      </w:r>
      <w:proofErr w:type="spellEnd"/>
      <w:r w:rsidRPr="005117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произведений А.П. Чехова и Л.С. Петрушевской </w:t>
      </w:r>
      <w:r w:rsidR="000A034D" w:rsidRPr="005117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предсказуема. Сама Петрушевская восхищается краткостью и лаконичностью слова А.П. Чехова. Петухова Е. указывает, у писателей наблюдается </w:t>
      </w:r>
      <w:proofErr w:type="spellStart"/>
      <w:r w:rsidR="000A034D" w:rsidRPr="005117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интертекстуальная</w:t>
      </w:r>
      <w:proofErr w:type="spellEnd"/>
      <w:r w:rsidR="000A034D" w:rsidRPr="005117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связь уже на уровне эстетических взглядов [3, с.72]. Оба </w:t>
      </w:r>
      <w:r w:rsidR="000A034D" w:rsidRPr="005117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писателя </w:t>
      </w:r>
      <w:r w:rsidR="00616306" w:rsidRPr="005117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тяготею</w:t>
      </w:r>
      <w:r w:rsidR="000A034D" w:rsidRPr="005117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 к малой драматической форме</w:t>
      </w:r>
      <w:r w:rsidR="00616306" w:rsidRPr="005117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одновременно пишут в прозе и в драме. Схожесть художественного стиля писателей очевидна: в качестве героя оба выбирают «средних» людей, которые устали от жизни (мотив неудавшейся жизни), особенностью таких героев является их обыкновенность, они страдают от бытовых неурядиц. Разницу наблюдаем лишь в том, что </w:t>
      </w:r>
      <w:r w:rsidR="005117E6" w:rsidRPr="005117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многие </w:t>
      </w:r>
      <w:r w:rsidR="00616306" w:rsidRPr="005117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чеховские п</w:t>
      </w:r>
      <w:r w:rsidR="005117E6" w:rsidRPr="005117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ерсонажи стремятся изменить свою жизнь, персонажи Петрушевской существуют в рамках </w:t>
      </w:r>
      <w:proofErr w:type="gramStart"/>
      <w:r w:rsidR="005117E6" w:rsidRPr="005117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чеховского</w:t>
      </w:r>
      <w:proofErr w:type="gramEnd"/>
      <w:r w:rsidR="005117E6" w:rsidRPr="005117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117E6" w:rsidRPr="005117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архисюжета</w:t>
      </w:r>
      <w:proofErr w:type="spellEnd"/>
      <w:r w:rsidR="005117E6" w:rsidRPr="005117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продолжают жизнь «в футляре». </w:t>
      </w:r>
      <w:r w:rsidR="005117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«Футляром» у Петрушевской является коммунальная или очень тесная квартира, плохо </w:t>
      </w:r>
      <w:proofErr w:type="gramStart"/>
      <w:r w:rsidR="005117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оплачивая</w:t>
      </w:r>
      <w:proofErr w:type="gramEnd"/>
      <w:r w:rsidR="005117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работа и однообразие дней, которые ничем ни отличаются друг от друга. </w:t>
      </w:r>
    </w:p>
    <w:p w:rsidR="000A034D" w:rsidRDefault="005117E6" w:rsidP="005117E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Петухова Е. указывает, что чеховским открытием считается изображение «ненормальности нормального», у Петрушевской тоже присутствует этот приём, т.к. все жизненные ситуации, описанные в её рассказах, взяты из серой обыденности. </w:t>
      </w:r>
    </w:p>
    <w:p w:rsidR="00EB437C" w:rsidRDefault="005117E6" w:rsidP="005117E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7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Принципы </w:t>
      </w:r>
      <w:proofErr w:type="spellStart"/>
      <w:r w:rsidRPr="005117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интертекстуального</w:t>
      </w:r>
      <w:proofErr w:type="spellEnd"/>
      <w:r w:rsidRPr="005117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анализа рассмотрим на примере связи произведений «Дама с собачкой» А.П.Чехова и «Дама с собаками» Л.С. Петрушевской.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B43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Интертекстуальность</w:t>
      </w:r>
      <w:proofErr w:type="spellEnd"/>
      <w:r w:rsidR="00EB43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видим уже на уровне заглавия: «Дама с собачкой», «Дама с собаками», несмотря на то, что они не тождественные. Из названия делаем вывод, что героиня будет изображена в ключе более грубой натуры (уже не «собачка», а «собаки» - во множественном числе и без уменьшения). </w:t>
      </w:r>
      <w:r w:rsidR="00EB437C" w:rsidRPr="00EB4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нежной и застенчивой девушки героиня превратилась в грубую даму, от которой «шарахались живые люди, так разительно она сама напоминала трепаное, рваное животное, какое-то гонимое и, несмотря ни </w:t>
      </w:r>
      <w:proofErr w:type="gramStart"/>
      <w:r w:rsidR="00EB437C" w:rsidRPr="00EB437C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="00EB437C" w:rsidRPr="00EB4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что, ни </w:t>
      </w:r>
      <w:proofErr w:type="gramStart"/>
      <w:r w:rsidR="00EB437C" w:rsidRPr="00EB437C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="00EB437C" w:rsidRPr="00EB4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какие обеды в столовой, голодное»</w:t>
      </w:r>
      <w:r w:rsidR="00EB4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437C" w:rsidRPr="00EB437C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EB437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B437C" w:rsidRPr="00EB437C">
        <w:rPr>
          <w:rFonts w:ascii="Times New Roman" w:hAnsi="Times New Roman" w:cs="Times New Roman"/>
          <w:color w:val="000000" w:themeColor="text1"/>
          <w:sz w:val="28"/>
          <w:szCs w:val="28"/>
        </w:rPr>
        <w:t>]. Внешний вид у нее тоже изменился: «опала пышная когда-то грудь, руки увяли, как картофельные плети, волосы она раньше носила гордо и с прямой спиной, а теперь прятала под повязками, и единственное, что у нее осталось, – это любовь к побрякушкам»</w:t>
      </w:r>
      <w:r w:rsidR="00EB4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[2]. </w:t>
      </w:r>
    </w:p>
    <w:p w:rsidR="00050737" w:rsidRDefault="00EB437C" w:rsidP="005117E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Петрушевская не наделяет героев своего произведения, имена здесь и не важны, важно только то, что свою </w:t>
      </w:r>
      <w:r w:rsidR="000507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оставшуюся жизнь женщине приходится проводить с собаками и носить бижутерию.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50737" w:rsidRDefault="00050737" w:rsidP="0005073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7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противовес ханжескому настрою общества Чехова Петрушевская наделяет свою героиню таким настроем, и если в «Даме с собачкой» история окончилась относительно благополучно благодаря любви, то в «Даме с собаками» нет и тени этого светлого чувства. Героиня остается одна, сходит с ума и умирает в одиночестве. Общество остается все так же глухо, а кто-то даже вздохнул спокойно. Петрушевская ведет игру с чеховскими мотивами, меняя обстановку и героев с точностью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gramStart"/>
      <w:r w:rsidRPr="00050737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Pr="000507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наоборот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50737">
        <w:rPr>
          <w:rFonts w:ascii="Times New Roman" w:hAnsi="Times New Roman" w:cs="Times New Roman"/>
          <w:color w:val="000000" w:themeColor="text1"/>
          <w:sz w:val="28"/>
          <w:szCs w:val="28"/>
        </w:rPr>
        <w:t>. Даже стиль написания, язык более грубый: героиня Чехова нежная и чистая, жаждущая светлых отношений, у Петрушевской «дама» уже испорчена обществом, одинокая и грубая скандалистка, которую автор сравнивает с животным. То есть это даже не человек уже, а подобие тех оборванных собак, которых героиня подбирала. В ее жизни нет любви. Сложно сказать, любит ли она на самом деле своих собак: «Собаки ее не ругали, бижутерия ее любила, и это все, что ей оставалось». То есть собаки были ей близки лишь потому, что не ругали. Также героиня могла разговаривать с ними, и они не возражали ей. Тема одиночества доведена до предела, одиночество сводит с ума и убивает человека, а общество остается равнодушным.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0737">
        <w:rPr>
          <w:rFonts w:ascii="Times New Roman" w:hAnsi="Times New Roman" w:cs="Times New Roman"/>
          <w:color w:val="000000" w:themeColor="text1"/>
          <w:sz w:val="28"/>
          <w:szCs w:val="28"/>
        </w:rPr>
        <w:t>Как и у Чехова, героиня была одинока, даже «со своим довольно взрослым ребенком жила тоже в скандалах». Тут опять же прослеживается тема «человека в футляре», только «футляром» является сильная любовь к собакам, за которой героиня прячется от общества. Там же она ищет и успокоение, и приют для души.</w:t>
      </w:r>
      <w:r w:rsidRPr="0005073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Петрушевская ведет игру с чеховскими мотивами, меняя обстановку и героев с точностью </w:t>
      </w:r>
      <w:proofErr w:type="gramStart"/>
      <w:r w:rsidRPr="00050737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Pr="000507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наоборот. Даже стиль написания, язык более грубый: героиня Чехова нежная и чистая, жаждущая светлых отношений, у Петрушевской «дама» уже испорчена обществом, одинокая и грубая скандалистка, которую автор сравнивает с животным. То есть это даже не человек уже, а подобие </w:t>
      </w:r>
      <w:r w:rsidRPr="000507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тех оборванных собак, которых героиня подбирала. В ее жизни нет любви. Сложно сказать, любит ли она на самом деле своих собак: «Собаки ее не ругали, бижутерия ее любила, и это все, что ей оставалось»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0737">
        <w:rPr>
          <w:rFonts w:ascii="Times New Roman" w:hAnsi="Times New Roman" w:cs="Times New Roman"/>
          <w:color w:val="000000" w:themeColor="text1"/>
          <w:sz w:val="28"/>
          <w:szCs w:val="28"/>
        </w:rPr>
        <w:t>[2]. То есть собаки были ей близки лишь потому, что не ругали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или не могли ругать)</w:t>
      </w:r>
      <w:r w:rsidRPr="00050737">
        <w:rPr>
          <w:rFonts w:ascii="Times New Roman" w:hAnsi="Times New Roman" w:cs="Times New Roman"/>
          <w:color w:val="000000" w:themeColor="text1"/>
          <w:sz w:val="28"/>
          <w:szCs w:val="28"/>
        </w:rPr>
        <w:t>. Также героиня могла разговаривать с ними, и они не возражали ей. Тема одиночества доведена до предела, одиночество сводит с ума и убивает человека, а общество остается равнодушным.</w:t>
      </w:r>
    </w:p>
    <w:p w:rsidR="00EB437C" w:rsidRPr="00050737" w:rsidRDefault="00D21349" w:rsidP="000507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своём рассказе Чехов показал</w:t>
      </w:r>
      <w:r w:rsidR="00050737" w:rsidRPr="00050737">
        <w:rPr>
          <w:rFonts w:ascii="Times New Roman" w:hAnsi="Times New Roman" w:cs="Times New Roman"/>
          <w:sz w:val="28"/>
          <w:szCs w:val="28"/>
        </w:rPr>
        <w:t>, что не бывает безысходных ситуа</w:t>
      </w:r>
      <w:r>
        <w:rPr>
          <w:rFonts w:ascii="Times New Roman" w:hAnsi="Times New Roman" w:cs="Times New Roman"/>
          <w:sz w:val="28"/>
          <w:szCs w:val="28"/>
        </w:rPr>
        <w:t>ций, его героиня продолжила жизнь</w:t>
      </w:r>
      <w:r w:rsidR="00050737" w:rsidRPr="0005073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Петрушевская показывает такую ситуацию с </w:t>
      </w:r>
      <w:r w:rsidR="00050737" w:rsidRPr="00050737">
        <w:rPr>
          <w:rFonts w:ascii="Times New Roman" w:hAnsi="Times New Roman" w:cs="Times New Roman"/>
          <w:sz w:val="28"/>
          <w:szCs w:val="28"/>
        </w:rPr>
        <w:t xml:space="preserve"> отрицательным знаком: </w:t>
      </w:r>
      <w:r>
        <w:rPr>
          <w:rFonts w:ascii="Times New Roman" w:hAnsi="Times New Roman" w:cs="Times New Roman"/>
          <w:sz w:val="28"/>
          <w:szCs w:val="28"/>
        </w:rPr>
        <w:t xml:space="preserve">ее рассказ заканчивается </w:t>
      </w:r>
      <w:r w:rsidR="00050737" w:rsidRPr="00050737">
        <w:rPr>
          <w:rFonts w:ascii="Times New Roman" w:hAnsi="Times New Roman" w:cs="Times New Roman"/>
          <w:sz w:val="28"/>
          <w:szCs w:val="28"/>
        </w:rPr>
        <w:t xml:space="preserve">смертью героини, ее уничтожением, моральным (в первую очередь) и физическим. </w:t>
      </w:r>
    </w:p>
    <w:p w:rsidR="0018141F" w:rsidRPr="005117E6" w:rsidRDefault="00D21349" w:rsidP="00D2134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Несмотря на то, что жизненные ситуации героинь похожи, А.П. Чехов не так жесток по отношению к своим героям, Петрушевская же убивает свою героиню. Таким образом, показывая иной выход из одиночества и жизненных проблем. </w:t>
      </w:r>
    </w:p>
    <w:p w:rsidR="0018141F" w:rsidRPr="005117E6" w:rsidRDefault="0018141F" w:rsidP="005117E6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5117E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Список литературы:</w:t>
      </w:r>
    </w:p>
    <w:p w:rsidR="0018141F" w:rsidRPr="005117E6" w:rsidRDefault="0018141F" w:rsidP="005117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117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 Гогина, Л.П. Применение принципа </w:t>
      </w:r>
      <w:proofErr w:type="spellStart"/>
      <w:r w:rsidRPr="005117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интертекстуальности</w:t>
      </w:r>
      <w:proofErr w:type="spellEnd"/>
      <w:r w:rsidRPr="005117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современном литературоведении / Электронный журнал «Дискуссия // [Электронный ресурс], режим доступа: http://www.journal-discussion.ru/publication.php?id=1113 – заглавие с экрана. </w:t>
      </w:r>
    </w:p>
    <w:p w:rsidR="0018141F" w:rsidRPr="005117E6" w:rsidRDefault="0018141F" w:rsidP="005117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117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 Петрушевская, Л.С. Дама с собаками / [Электронный ресурс], режим доступа: http://velib.com/read_book/petrushevskaja_ljudmila_stefanovna/rasskazy_3/dama_s_sobakami/ - заглавие с экрана.</w:t>
      </w:r>
    </w:p>
    <w:p w:rsidR="0018141F" w:rsidRDefault="0018141F" w:rsidP="005117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7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 </w:t>
      </w:r>
      <w:r w:rsidRPr="00511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Петухова Е.Н. Чехов и «другая проза» / Е.Н. Петухова // Чеховские чтения в Ялте: Чехов и ХХ век. Сб. </w:t>
      </w:r>
      <w:proofErr w:type="spellStart"/>
      <w:r w:rsidRPr="005117E6">
        <w:rPr>
          <w:rFonts w:ascii="Times New Roman" w:hAnsi="Times New Roman" w:cs="Times New Roman"/>
          <w:color w:val="000000" w:themeColor="text1"/>
          <w:sz w:val="28"/>
          <w:szCs w:val="28"/>
        </w:rPr>
        <w:t>науч</w:t>
      </w:r>
      <w:proofErr w:type="spellEnd"/>
      <w:r w:rsidRPr="00511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тр. М., 1997. С.71.-79. </w:t>
      </w:r>
    </w:p>
    <w:p w:rsidR="005117E6" w:rsidRPr="00EB437C" w:rsidRDefault="005117E6" w:rsidP="005117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 Сергеева, В.С. «Чеховское» </w:t>
      </w:r>
      <w:r w:rsidR="00EB4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художественной интерпретации Л.С. Петрушевской </w:t>
      </w:r>
      <w:r w:rsidR="00EB437C" w:rsidRPr="00EB437C">
        <w:rPr>
          <w:rFonts w:ascii="Times New Roman" w:hAnsi="Times New Roman" w:cs="Times New Roman"/>
          <w:color w:val="000000" w:themeColor="text1"/>
          <w:sz w:val="28"/>
          <w:szCs w:val="28"/>
        </w:rPr>
        <w:t>/ [</w:t>
      </w:r>
      <w:r w:rsidR="00EB437C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ресурс</w:t>
      </w:r>
      <w:r w:rsidR="00EB437C" w:rsidRPr="00EB437C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EB4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режим доступа: </w:t>
      </w:r>
      <w:r w:rsidR="00EB437C" w:rsidRPr="00EB437C">
        <w:rPr>
          <w:rFonts w:ascii="Times New Roman" w:hAnsi="Times New Roman" w:cs="Times New Roman"/>
          <w:color w:val="000000" w:themeColor="text1"/>
          <w:sz w:val="28"/>
          <w:szCs w:val="28"/>
        </w:rPr>
        <w:t>http://www.jurnal.org/articles/2011/fill2.htm</w:t>
      </w:r>
      <w:r w:rsidR="00EB4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заглавие с экрана. </w:t>
      </w:r>
    </w:p>
    <w:sectPr w:rsidR="005117E6" w:rsidRPr="00EB437C" w:rsidSect="00553DC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CBD" w:rsidRDefault="00C14CBD" w:rsidP="00D21349">
      <w:pPr>
        <w:spacing w:after="0" w:line="240" w:lineRule="auto"/>
      </w:pPr>
      <w:r>
        <w:separator/>
      </w:r>
    </w:p>
  </w:endnote>
  <w:endnote w:type="continuationSeparator" w:id="0">
    <w:p w:rsidR="00C14CBD" w:rsidRDefault="00C14CBD" w:rsidP="00D21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653870"/>
      <w:docPartObj>
        <w:docPartGallery w:val="Page Numbers (Bottom of Page)"/>
        <w:docPartUnique/>
      </w:docPartObj>
    </w:sdtPr>
    <w:sdtContent>
      <w:p w:rsidR="00D21349" w:rsidRDefault="00D21349">
        <w:pPr>
          <w:pStyle w:val="a6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D21349" w:rsidRDefault="00D2134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CBD" w:rsidRDefault="00C14CBD" w:rsidP="00D21349">
      <w:pPr>
        <w:spacing w:after="0" w:line="240" w:lineRule="auto"/>
      </w:pPr>
      <w:r>
        <w:separator/>
      </w:r>
    </w:p>
  </w:footnote>
  <w:footnote w:type="continuationSeparator" w:id="0">
    <w:p w:rsidR="00C14CBD" w:rsidRDefault="00C14CBD" w:rsidP="00D213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6BF0"/>
    <w:rsid w:val="00050737"/>
    <w:rsid w:val="000A034D"/>
    <w:rsid w:val="000F6BF0"/>
    <w:rsid w:val="0018141F"/>
    <w:rsid w:val="005117E6"/>
    <w:rsid w:val="00553DCF"/>
    <w:rsid w:val="00616306"/>
    <w:rsid w:val="00654664"/>
    <w:rsid w:val="007E5DE7"/>
    <w:rsid w:val="00801CB5"/>
    <w:rsid w:val="008C77E7"/>
    <w:rsid w:val="00984627"/>
    <w:rsid w:val="00C14CBD"/>
    <w:rsid w:val="00D21349"/>
    <w:rsid w:val="00EB437C"/>
    <w:rsid w:val="00EC6F01"/>
    <w:rsid w:val="00F53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141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D21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21349"/>
  </w:style>
  <w:style w:type="paragraph" w:styleId="a6">
    <w:name w:val="footer"/>
    <w:basedOn w:val="a"/>
    <w:link w:val="a7"/>
    <w:uiPriority w:val="99"/>
    <w:unhideWhenUsed/>
    <w:rsid w:val="00D21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13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2017-12-08T02:23:00Z</dcterms:created>
  <dcterms:modified xsi:type="dcterms:W3CDTF">2017-12-08T03:54:00Z</dcterms:modified>
</cp:coreProperties>
</file>