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1E" w:rsidRDefault="00EE541E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 по теме: «</w:t>
      </w:r>
      <w:r w:rsidRPr="00EE541E">
        <w:rPr>
          <w:rFonts w:ascii="Times New Roman" w:hAnsi="Times New Roman" w:cs="Times New Roman"/>
          <w:b/>
          <w:sz w:val="24"/>
          <w:szCs w:val="24"/>
        </w:rPr>
        <w:t>Мультивибратор,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EE541E" w:rsidRPr="00EE541E" w:rsidRDefault="00EE541E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A7792" w:rsidRPr="00EE54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E541E">
        <w:rPr>
          <w:rFonts w:ascii="Times New Roman" w:hAnsi="Times New Roman" w:cs="Times New Roman"/>
          <w:sz w:val="24"/>
          <w:szCs w:val="24"/>
        </w:rPr>
        <w:t xml:space="preserve">выявить качества и уровень овладения знаниями и умениями, полученными на уроке по теме </w:t>
      </w:r>
      <w:r>
        <w:rPr>
          <w:rFonts w:ascii="Times New Roman" w:hAnsi="Times New Roman" w:cs="Times New Roman"/>
          <w:sz w:val="24"/>
          <w:szCs w:val="24"/>
        </w:rPr>
        <w:t>мультивибратор, работа.</w:t>
      </w:r>
    </w:p>
    <w:p w:rsidR="006A7792" w:rsidRPr="00EE541E" w:rsidRDefault="00EE541E" w:rsidP="00EE541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A7792" w:rsidRPr="00EE541E" w:rsidRDefault="006A7792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</w:t>
      </w:r>
      <w:r w:rsidRPr="00EE541E">
        <w:rPr>
          <w:rFonts w:ascii="Times New Roman" w:hAnsi="Times New Roman" w:cs="Times New Roman"/>
          <w:b/>
          <w:bCs/>
          <w:sz w:val="24"/>
          <w:szCs w:val="24"/>
        </w:rPr>
        <w:t>е:</w:t>
      </w:r>
    </w:p>
    <w:p w:rsidR="006A7792" w:rsidRPr="00EE541E" w:rsidRDefault="00B50042" w:rsidP="00EE5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>уметь точно, ясно и грамотно излагать свои мысли, понимать смысл поставленной задачи, выстраивать аргументацию, приводить примеры;</w:t>
      </w:r>
    </w:p>
    <w:p w:rsidR="006A7792" w:rsidRPr="00EE541E" w:rsidRDefault="006A7792" w:rsidP="00EE54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54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:rsidR="006A7792" w:rsidRPr="00EE541E" w:rsidRDefault="00B50042" w:rsidP="00EE541E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E541E">
        <w:rPr>
          <w:rFonts w:ascii="Times New Roman" w:hAnsi="Times New Roman" w:cs="Times New Roman"/>
          <w:bCs/>
          <w:iCs/>
          <w:sz w:val="24"/>
          <w:szCs w:val="24"/>
        </w:rPr>
        <w:t>развивать способность у учащийся обобщать полученные знания, проводить анализ и делать необходимые выводы;</w:t>
      </w:r>
      <w:proofErr w:type="gramEnd"/>
    </w:p>
    <w:p w:rsidR="006A7792" w:rsidRPr="00EE541E" w:rsidRDefault="006A7792" w:rsidP="00EE541E">
      <w:pPr>
        <w:spacing w:after="0" w:line="240" w:lineRule="auto"/>
        <w:ind w:left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B50042" w:rsidRPr="00EE541E">
        <w:rPr>
          <w:rFonts w:ascii="Times New Roman" w:hAnsi="Times New Roman" w:cs="Times New Roman"/>
          <w:sz w:val="24"/>
          <w:szCs w:val="24"/>
        </w:rPr>
        <w:t>способность к овладению необходимых навыков самостоятельной учебной деятельности;</w:t>
      </w:r>
    </w:p>
    <w:p w:rsidR="006A7792" w:rsidRPr="00EE541E" w:rsidRDefault="006A7792" w:rsidP="00EE54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54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:rsidR="006A7792" w:rsidRPr="00EE541E" w:rsidRDefault="00B50042" w:rsidP="00EE541E">
      <w:pPr>
        <w:spacing w:after="0" w:line="240" w:lineRule="auto"/>
        <w:ind w:left="765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541E">
        <w:rPr>
          <w:rFonts w:ascii="Times New Roman" w:hAnsi="Times New Roman" w:cs="Times New Roman"/>
          <w:bCs/>
          <w:iCs/>
          <w:sz w:val="24"/>
          <w:szCs w:val="24"/>
        </w:rPr>
        <w:t xml:space="preserve">создать условия, которые обеспечивают интерес к будущей профессии к изучаемому предмету; </w:t>
      </w:r>
    </w:p>
    <w:p w:rsidR="006A7792" w:rsidRPr="00EE541E" w:rsidRDefault="00B50042" w:rsidP="00EE541E">
      <w:pPr>
        <w:spacing w:after="0" w:line="240" w:lineRule="auto"/>
        <w:ind w:left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>воспитание дисциплины и норм поведения учащихся;</w:t>
      </w:r>
    </w:p>
    <w:p w:rsidR="00B50042" w:rsidRPr="00EE541E" w:rsidRDefault="006A7792" w:rsidP="00EE541E">
      <w:pPr>
        <w:spacing w:after="0" w:line="240" w:lineRule="auto"/>
        <w:ind w:left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B50042" w:rsidRPr="00EE541E">
        <w:rPr>
          <w:rFonts w:ascii="Times New Roman" w:hAnsi="Times New Roman" w:cs="Times New Roman"/>
          <w:sz w:val="24"/>
          <w:szCs w:val="24"/>
        </w:rPr>
        <w:t xml:space="preserve">чувства коллективизма, уважение к старшим и </w:t>
      </w:r>
      <w:proofErr w:type="gramStart"/>
      <w:r w:rsidR="00B50042" w:rsidRPr="00EE54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50042" w:rsidRPr="00EE5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0042" w:rsidRPr="00EE541E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="00B50042" w:rsidRPr="00EE541E">
        <w:rPr>
          <w:rFonts w:ascii="Times New Roman" w:hAnsi="Times New Roman" w:cs="Times New Roman"/>
          <w:sz w:val="24"/>
          <w:szCs w:val="24"/>
        </w:rPr>
        <w:t xml:space="preserve"> другу;</w:t>
      </w:r>
    </w:p>
    <w:p w:rsidR="00B50042" w:rsidRPr="00EE541E" w:rsidRDefault="00B50042" w:rsidP="00EE5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0042" w:rsidRPr="00EE541E" w:rsidRDefault="00B50042" w:rsidP="00EE5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>Гр</w:t>
      </w:r>
      <w:r w:rsidR="00EE541E">
        <w:rPr>
          <w:rFonts w:ascii="Times New Roman" w:hAnsi="Times New Roman" w:cs="Times New Roman"/>
          <w:sz w:val="24"/>
          <w:szCs w:val="24"/>
        </w:rPr>
        <w:t>уппа делится на две команды по 5</w:t>
      </w:r>
      <w:r w:rsidRPr="00EE541E">
        <w:rPr>
          <w:rFonts w:ascii="Times New Roman" w:hAnsi="Times New Roman" w:cs="Times New Roman"/>
          <w:sz w:val="24"/>
          <w:szCs w:val="24"/>
        </w:rPr>
        <w:t xml:space="preserve"> человек. Остальные учащиеся являются болельщиками. Он</w:t>
      </w:r>
      <w:r w:rsidR="00791A2C" w:rsidRPr="00EE541E">
        <w:rPr>
          <w:rFonts w:ascii="Times New Roman" w:hAnsi="Times New Roman" w:cs="Times New Roman"/>
          <w:sz w:val="24"/>
          <w:szCs w:val="24"/>
        </w:rPr>
        <w:t>и также делятся на две команды. Каждая команда придумывает свое название и девиз (домашняя заготовка). Болельщики готовят один художественный номер (песня, танец, сценка и т.д.).</w:t>
      </w:r>
    </w:p>
    <w:p w:rsidR="00791A2C" w:rsidRPr="00EE541E" w:rsidRDefault="00791A2C" w:rsidP="00EE541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b/>
          <w:sz w:val="24"/>
          <w:szCs w:val="24"/>
        </w:rPr>
        <w:t>Задание первой команде.</w:t>
      </w:r>
    </w:p>
    <w:p w:rsidR="00791A2C" w:rsidRPr="00EE541E" w:rsidRDefault="00791A2C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 xml:space="preserve">Нарисовать схему симметричного мультивибратора на биполярных транзисторах. Объяснить схему и назначение электрических компонентов в схеме. Оценка жури </w:t>
      </w:r>
      <w:proofErr w:type="gramStart"/>
      <w:r w:rsidRPr="00EE541E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EE541E">
        <w:rPr>
          <w:rFonts w:ascii="Times New Roman" w:hAnsi="Times New Roman" w:cs="Times New Roman"/>
          <w:sz w:val="24"/>
          <w:szCs w:val="24"/>
        </w:rPr>
        <w:t>а правильные ответы 10 баллов.</w:t>
      </w:r>
    </w:p>
    <w:p w:rsidR="00F9030F" w:rsidRPr="00EE541E" w:rsidRDefault="00791A2C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>Вторая команда дополняет ответы, исправляет недочеты в ответах первой команды. За каждое дополнение (исправление) получает 1 балл.</w:t>
      </w:r>
    </w:p>
    <w:p w:rsidR="00791A2C" w:rsidRPr="00EE541E" w:rsidRDefault="00F9030F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9E3768" wp14:editId="54C0672C">
            <wp:extent cx="5936881" cy="20288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1A2C" w:rsidRPr="00EE5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30F" w:rsidRPr="00EE541E" w:rsidRDefault="00F9030F" w:rsidP="00EE541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b/>
          <w:sz w:val="24"/>
          <w:szCs w:val="24"/>
        </w:rPr>
        <w:t>Задание для второй команды.</w:t>
      </w:r>
    </w:p>
    <w:p w:rsidR="00F9030F" w:rsidRPr="00EE541E" w:rsidRDefault="00F9030F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>Объяснить принцип работы симметричного мультивибратора. За правильные ответы 10 баллов.</w:t>
      </w:r>
    </w:p>
    <w:p w:rsidR="00F9030F" w:rsidRPr="00EE541E" w:rsidRDefault="00F9030F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>Первая команда исправляет недочеты в ответах второй команды. За каждое исправление (дополнение) 1 балл.</w:t>
      </w:r>
    </w:p>
    <w:p w:rsidR="00F9030F" w:rsidRPr="00EE541E" w:rsidRDefault="00F9030F" w:rsidP="00EE541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Описание работы мультивибратора на транзисторах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Принцип работы проанализируем на примере следующей схемы.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442ED61" wp14:editId="46999FBE">
            <wp:extent cx="4895850" cy="2247900"/>
            <wp:effectExtent l="0" t="0" r="0" b="0"/>
            <wp:docPr id="2" name="Рисунок 2" descr="Мультивибратор на транзис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льтивибратор на транзистор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2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0F" w:rsidRPr="00EE541E" w:rsidRDefault="00D55C87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Легко </w:t>
      </w:r>
      <w:r w:rsidR="00F9030F"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заметить, что она практически копирует принципиальную схему симметричного триггера. Различие только в том, что связи между блоками переключения, как прямая, так и обратная, осуще</w:t>
      </w: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ствлены по переменному току, а </w:t>
      </w:r>
      <w:r w:rsidR="00F9030F"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по постоянному. Это кардинально изменяет особенности устройства, так как в сравнении с симметричным триггером у схемы мультивибратора нет стабильных состояний равновесия, в которых он мог бы находиться продолжительное время.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Взамен этого имеются два состояния квазиустойчивого равновесия, благодаря чему устройство находится в каждом из них строго определенное время. Каждый такой промежуток времени определяется переходными процессами, происходящими в схеме. Функционирование устройства заключается к постоянной смене данных состояний, что сопровождается появлением на выходе напряжения, очень напоминающее по форме прямоугольное.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сути своей симметричный мультивибратор представляет</w:t>
      </w:r>
      <w:r w:rsidR="00D55C87"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собой </w:t>
      </w: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двухкаскадный усилитель, причем схема построена, так что выход первого каскада соедине</w:t>
      </w:r>
      <w:r w:rsidR="00D55C87"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 с входом второго. Вследствие </w:t>
      </w: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этого после подачи питания на схему, обязательно получается, так что один из </w:t>
      </w:r>
      <w:hyperlink r:id="rId8" w:tgtFrame="_blank" w:tooltip="Биполярный транзистор – устройство и принцип работы" w:history="1">
        <w:r w:rsidRPr="00EE541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биполярных транзисторов</w:t>
        </w:r>
      </w:hyperlink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открыт, а другой находится в закрытом состоянии.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Допустим, что транзистор VT1 открыт и находится в состоянии насыщения током, идущим через резист</w:t>
      </w:r>
      <w:r w:rsidR="00D55C87"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 R3. Транзистор VT2, как уже </w:t>
      </w: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было сказано выше, закрыт. Теперь в схеме происходят процессы, связанные с перезарядом конденсаторов C1 и C2. Первоначально конденсатор C2 абсолютно разряжен и вслед за насыщением VT1 происходит постепенная зарядка его через резистор R4.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E921F75" wp14:editId="16CD8068">
            <wp:extent cx="5046441" cy="2143125"/>
            <wp:effectExtent l="0" t="0" r="1905" b="0"/>
            <wp:docPr id="3" name="Рисунок 3" descr="Мультивибратор на транзис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льтивибратор на транзистор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14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Поскольку конденсатор C2 шунтирует коллектор-</w:t>
      </w:r>
      <w:proofErr w:type="spellStart"/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эммитерный</w:t>
      </w:r>
      <w:proofErr w:type="spellEnd"/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переход транзистора VT2 через </w:t>
      </w:r>
      <w:proofErr w:type="spellStart"/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эммитерный</w:t>
      </w:r>
      <w:proofErr w:type="spellEnd"/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переход транзистора VT1, то скорость его заряда определяет скорость изме</w:t>
      </w:r>
      <w:r w:rsidR="00D55C87"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нения напряжения на коллекторе </w:t>
      </w: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VT2. После заряда C2 транзистор VT2 закрывается. Продолжительность этого процесса (длительность фронта напряжения коллектора) можно вычислить по формуле:</w:t>
      </w:r>
    </w:p>
    <w:p w:rsidR="00F9030F" w:rsidRPr="00EE541E" w:rsidRDefault="00D1253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t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val="en-US" w:eastAsia="ru-RU"/>
        </w:rPr>
        <w:t>a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= 2</w:t>
      </w:r>
      <w:proofErr w:type="gramStart"/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,3</w:t>
      </w:r>
      <w:proofErr w:type="gramEnd"/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R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C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Также в работе схемы протекает и второй процесс, связанный с разрядом ранее заряженного конденсатора C1. Его разряд происходит через транзистор VT1, резистор R2 и источник питания. По мере разряда конденсатора на базе VT1 появляется положительный потенциал, и он начинает открываться. Данный проце</w:t>
      </w:r>
      <w:r w:rsidR="00D55C87"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сс заканчивается после полного </w:t>
      </w: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разряда C1. Длительность этого процесса (импульса) равна: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t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val="en-US" w:eastAsia="ru-RU"/>
        </w:rPr>
        <w:t>a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= 0</w:t>
      </w:r>
      <w:proofErr w:type="gramStart"/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,7</w:t>
      </w:r>
      <w:proofErr w:type="gramEnd"/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R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C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 </w:t>
      </w:r>
      <w:proofErr w:type="gramStart"/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прошествии</w:t>
      </w:r>
      <w:proofErr w:type="gramEnd"/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времени t2a транзистор VT1 будет заперт, а транзистор VT2 будет в насыщении. После этого процесс повторится по аналогичной схеме и длительность интервалов следующих процессов можно рассчитать также по формулам: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t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1b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= 2,3 R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C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и  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t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2b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= 0,7 R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="00D1253F"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C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определения частоты колебаний мультивибратора справедливо следующее выражение:</w:t>
      </w:r>
    </w:p>
    <w:p w:rsidR="00F9030F" w:rsidRPr="00EE541E" w:rsidRDefault="00F9030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f = 1/ (t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2a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+t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2b</w:t>
      </w:r>
      <w:r w:rsidRPr="00EE541E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)</w:t>
      </w:r>
    </w:p>
    <w:p w:rsidR="00D1253F" w:rsidRPr="00EE541E" w:rsidRDefault="00D1253F" w:rsidP="00EE541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9030F" w:rsidRPr="00EE541E" w:rsidRDefault="003C68BD" w:rsidP="00EE5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Задание: к</w:t>
      </w:r>
      <w:r w:rsidR="00F9030F" w:rsidRPr="00EE541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оманды показывают свои презентации по теме: «Применение мультивибраторов».</w:t>
      </w:r>
    </w:p>
    <w:p w:rsidR="00F9030F" w:rsidRPr="00EE541E" w:rsidRDefault="00F9030F" w:rsidP="00EE5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Презентации оценивает жюри 5-10 баллов.</w:t>
      </w:r>
    </w:p>
    <w:p w:rsidR="00FA7DCE" w:rsidRPr="00EE541E" w:rsidRDefault="00FA7DCE" w:rsidP="00EE5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Презентация первой команды:</w:t>
      </w:r>
    </w:p>
    <w:p w:rsidR="00FA7DCE" w:rsidRPr="00EE541E" w:rsidRDefault="00FA7DCE" w:rsidP="00EE5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4C3D265" wp14:editId="476B6ADF">
            <wp:extent cx="2788829" cy="1952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ultivibrator-3-3-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829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41E" w:rsidRPr="00EE54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46F917" wp14:editId="54CE93B6">
            <wp:extent cx="2867025" cy="194929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ultivibrator-3-4-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593" cy="195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CE" w:rsidRPr="00EE541E" w:rsidRDefault="00FA7DCE" w:rsidP="00EE5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030F" w:rsidRPr="00EE541E" w:rsidRDefault="00F9030F" w:rsidP="00EE5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030F" w:rsidRPr="00EE541E" w:rsidRDefault="00F9030F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792" w:rsidRPr="00EE541E" w:rsidRDefault="00B50042" w:rsidP="00EE54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 xml:space="preserve"> </w:t>
      </w:r>
      <w:r w:rsidR="00FA7DCE" w:rsidRPr="00EE54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0BCE99" wp14:editId="7C01A1B0">
            <wp:extent cx="2867025" cy="2055084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ultivibrator-3-5-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5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CE" w:rsidRPr="00EE541E" w:rsidRDefault="00FA7DCE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 xml:space="preserve">Мультивибраторы можно использовать для схем </w:t>
      </w:r>
      <w:proofErr w:type="gramStart"/>
      <w:r w:rsidRPr="00EE541E">
        <w:rPr>
          <w:rFonts w:ascii="Times New Roman" w:hAnsi="Times New Roman" w:cs="Times New Roman"/>
          <w:sz w:val="24"/>
          <w:szCs w:val="24"/>
        </w:rPr>
        <w:t>мигалок</w:t>
      </w:r>
      <w:proofErr w:type="gramEnd"/>
      <w:r w:rsidRPr="00EE541E">
        <w:rPr>
          <w:rFonts w:ascii="Times New Roman" w:hAnsi="Times New Roman" w:cs="Times New Roman"/>
          <w:sz w:val="24"/>
          <w:szCs w:val="24"/>
        </w:rPr>
        <w:t>, гирлянд, а также для анимации различных устройств и игрушек. Так же это будет красивой электронной новогодней игрушкой для вашего ребенка или младшего брата, сделанной своими руками!</w:t>
      </w:r>
    </w:p>
    <w:p w:rsidR="00D55C87" w:rsidRPr="00EE541E" w:rsidRDefault="00D55C87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b/>
          <w:sz w:val="24"/>
          <w:szCs w:val="24"/>
        </w:rPr>
        <w:t>Презентация второй команды:</w:t>
      </w:r>
    </w:p>
    <w:p w:rsidR="00EB5C5D" w:rsidRPr="00EE541E" w:rsidRDefault="00EB5C5D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9E4813"/>
          <w:kern w:val="36"/>
          <w:sz w:val="24"/>
          <w:szCs w:val="24"/>
          <w:lang w:eastAsia="ru-RU"/>
        </w:rPr>
      </w:pPr>
      <w:proofErr w:type="gramStart"/>
      <w:r w:rsidRPr="00EE541E">
        <w:rPr>
          <w:rFonts w:ascii="Times New Roman" w:eastAsia="Times New Roman" w:hAnsi="Times New Roman" w:cs="Times New Roman"/>
          <w:b/>
          <w:bCs/>
          <w:color w:val="9E4813"/>
          <w:kern w:val="36"/>
          <w:sz w:val="24"/>
          <w:szCs w:val="24"/>
          <w:lang w:eastAsia="ru-RU"/>
        </w:rPr>
        <w:t>Мигалка</w:t>
      </w:r>
      <w:proofErr w:type="gramEnd"/>
      <w:r w:rsidRPr="00EE541E">
        <w:rPr>
          <w:rFonts w:ascii="Times New Roman" w:eastAsia="Times New Roman" w:hAnsi="Times New Roman" w:cs="Times New Roman"/>
          <w:b/>
          <w:bCs/>
          <w:color w:val="9E4813"/>
          <w:kern w:val="36"/>
          <w:sz w:val="24"/>
          <w:szCs w:val="24"/>
          <w:lang w:eastAsia="ru-RU"/>
        </w:rPr>
        <w:t xml:space="preserve"> на светодиодах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Собираем </w:t>
      </w:r>
      <w:proofErr w:type="gramStart"/>
      <w:r w:rsidRPr="00EE541E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мигалку</w:t>
      </w:r>
      <w:proofErr w:type="gramEnd"/>
      <w:r w:rsidRPr="00EE541E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своими руками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Cs/>
          <w:noProof/>
          <w:color w:val="353535"/>
          <w:sz w:val="24"/>
          <w:szCs w:val="24"/>
          <w:lang w:eastAsia="ru-RU"/>
        </w:rPr>
        <w:lastRenderedPageBreak/>
        <w:drawing>
          <wp:inline distT="0" distB="0" distL="0" distR="0" wp14:anchorId="01762321" wp14:editId="2C2E66E1">
            <wp:extent cx="1990725" cy="2133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41E" w:rsidRDefault="00EB5C5D" w:rsidP="00EE54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1253F" w:rsidRPr="00EE541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EB5C5D" w:rsidRPr="00EE541E" w:rsidRDefault="00EB5C5D" w:rsidP="00EE54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1E">
        <w:rPr>
          <w:rFonts w:ascii="Times New Roman" w:eastAsia="Calibri" w:hAnsi="Times New Roman" w:cs="Times New Roman"/>
          <w:sz w:val="24"/>
          <w:szCs w:val="24"/>
        </w:rPr>
        <w:t xml:space="preserve">Светодиодная </w:t>
      </w:r>
      <w:proofErr w:type="gramStart"/>
      <w:r w:rsidRPr="00EE541E">
        <w:rPr>
          <w:rFonts w:ascii="Times New Roman" w:eastAsia="Calibri" w:hAnsi="Times New Roman" w:cs="Times New Roman"/>
          <w:sz w:val="24"/>
          <w:szCs w:val="24"/>
        </w:rPr>
        <w:t>мигалка</w:t>
      </w:r>
      <w:proofErr w:type="gramEnd"/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любого начинающего радиолюбителя присутствует желание поскорей собрать что-нибудь электронное и желательно, чтобы оно заработало сразу и без трудоёмкой настройки. Да и это понятно, так как даже маленький успех в начале пути даёт массу сил.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уже говорилось, первым делом лучше </w:t>
      </w:r>
      <w:hyperlink r:id="rId14" w:tooltip="Блок питания своими руками " w:history="1">
        <w:r w:rsidRPr="00EE5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собрать блок питания</w:t>
        </w:r>
      </w:hyperlink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а если он уже есть в мастерской, то можно собрать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мигалку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светодиодах. Итак, пришло время «подымить» паяльником.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принципиальная схема одной из простейших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мигалок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Базовой основой данной схемы является симметричный </w:t>
      </w:r>
      <w:hyperlink r:id="rId15" w:tooltip="Мультивибратор" w:history="1">
        <w:r w:rsidRPr="00EE5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мультивибратор</w:t>
        </w:r>
      </w:hyperlink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Мигалка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собрана из доступных и недорогих деталей, многие из которых можно найти в старой радиоаппаратуре и использовать повторно. О параметрах радиодеталей будет сказано чуть позднее, а пока разберёмся с тем, как работает схема.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Суть работы схемы заключается в том, что транзисторы VT1 и VT2 поочерёдно открываются. В открытом состоянии переход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Э-К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транзисторов пропускает ток. Так как в коллекторные цепи транзисторов включены светодиоды, то при прохождении через них тока они светятся.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Частота переключений транзисторов, а, следовательно, и светодиодов может быть приблизительно подсчитана с помощью формулы расчёта частоты симметричного мультивибратора.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видим из формулы, главными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элементами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которых можно менять частоту переключений светодиодов является резистор R2 (его номинал равен R3), а также электролитический конденсатор C1 (его ёмкость равна C2). Для подсчёта частоты переключений в формулу нужно подставить величину сопротивления R2 в 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килоомах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kΩ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величину ёмкости конденсатора C1 в микрофарадах (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μF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Частоту f получим в герцах (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 зарубежный манер - 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Hz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C41CF1" wp14:editId="6F971C0B">
            <wp:extent cx="2276475" cy="1590675"/>
            <wp:effectExtent l="0" t="0" r="9525" b="9525"/>
            <wp:docPr id="14" name="Рисунок 14" descr="Мигалка на светоди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галка на светодиода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411" cy="159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Данную схему желательно не только повторить, но и «поиграться» с ней. Можно, например, увеличить ёмкость конденсаторов C1, C2. При этом частота переключений светодиодов уменьшиться. Переключаться они будут более медленно. Также можно и уменьшить ёмкость конденсаторов. При этом светодиоды станут переключаться чаще.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C1 = C2 = 47 мкф (47 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μF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R2 = R3 = 27 кОм (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kΩ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частота составит около 0,5 Гц (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Hz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Таким образом светодиоды будут переключаться 1 раз в течени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секунд. Уменьшив ёмкость C1, C2 до 10 мкф можно добиться более быстрого переключения - около 2,5 раз в секунду. А если установить конденсаторы C1 и C2 ёмкостью 1 мкф, то светодиоды будут переключаться с частотой около 26 Гц, что на глаз будет практически незаметно - оба светодиода будут просто светиться.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если взять и поставить электролитические конденсаторы C1, C2 разной ёмкости, то мультивибратор из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симметричного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превратится в несимметричный. При этом один из светодиодов будет светить дольше, а другой короче.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плавно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частоту миганий светодиодов можно менять и с помощью дополнительного переменного резистора PR1, который можно включить в схему вот так.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1BD1AD" wp14:editId="2D47A11B">
            <wp:extent cx="3145299" cy="1771650"/>
            <wp:effectExtent l="0" t="0" r="0" b="0"/>
            <wp:docPr id="15" name="Рисунок 15" descr="Мигалка с плавной регулировкой частоты вспы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галка с плавной регулировкой частоты вспыше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17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частоту переключений светодиодов можно плавно менять поворотом ручки переменного резистора. Переменный резистор можно взять с сопротивлением 10 - 47 кОм, а резисторы R2, R3 установить с сопротивлением 1 кОм. Номиналы остальных деталей оставить прежними (см. таблицу далее).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 выглядит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мигалка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плавной регулировкой частоты вспышек светодиодов на макетной плате.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Первоначально схему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мигалки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собрать на </w:t>
      </w:r>
      <w:proofErr w:type="spellStart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"http://go-radio.ru/bespaechnaya-maketnaya-plata.html" \o "Беспаечная макетная плата" </w:instrTex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беспаечной</w:t>
      </w:r>
      <w:proofErr w:type="spellEnd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макетной плате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настроить работу схемы по своему желанию. 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Беспаечная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макетная плата вообще очень удобна для проведения всяких экспериментов с электроникой.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поговорим о деталях, которые потребуются для сборки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мигалки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светодиодах, схема которой приведена на первом рисунке. Перечень элементов, используемых в схеме, приведён в таблице.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отметить, что у транзисторов КТ315 есть комплементарный «близнец» - транзистор КТ361. Корпуса у них очень похожи и их легко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перепутать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Было бы не очень страшно, но эти транзисторы имеют разную структуру: КТ315 – </w:t>
      </w:r>
      <w:r w:rsidRPr="00EE5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n-p-n</w:t>
      </w: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КТ361 – </w:t>
      </w:r>
      <w:r w:rsidRPr="00EE5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p-n-p</w:t>
      </w: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их и называют комплементарными. Если вместо транзистора КТ315 в схему установить КТ361, то она работать не будет.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фото показаны транзистор КТ361 (слева) и КТ315 (справа). На корпусе транзистора обычно указывается только буквенный индекс. Поэтому отличить КТ315 от КТ361 по внешнему виду практически нереально. Чтобы достоверно удостовериться в том, что перед вами именно КТ315, а не КТ361 надёжнее всего будет </w:t>
      </w:r>
      <w:hyperlink r:id="rId18" w:tooltip="Как проверить транзистор?" w:history="1">
        <w:r w:rsidRPr="00EE5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проверить транзистор</w:t>
        </w:r>
      </w:hyperlink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мультиметром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Цоколёвка</w:t>
      </w:r>
      <w:proofErr w:type="spell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транзистора КТ315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показана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рисунке в таблице.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впаивать в схему другие радиодетали их также стоит проверить. Особенно проверки требуют старые электролитические конденсаторы. У них одна беда – потеря ёмкости. Поэтому не лишним будет </w:t>
      </w:r>
      <w:hyperlink r:id="rId19" w:tooltip="Как проверить конденсатор?" w:history="1">
        <w:r w:rsidRPr="00EE54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проверить конденсаторы</w:t>
        </w:r>
      </w:hyperlink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C5D" w:rsidRPr="00EE541E" w:rsidRDefault="00EB5C5D" w:rsidP="00EE5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Кстати, с помощью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мигалки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косвенно оценивать ёмкость конденсаторов. Если электролит «высох» и потерял часть ёмкости, то мультивибратор будет работать в несимметричном режиме – это сразу станет </w:t>
      </w:r>
      <w:proofErr w:type="gramStart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заметно чисто</w:t>
      </w:r>
      <w:proofErr w:type="gramEnd"/>
      <w:r w:rsidRPr="00EE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визуально. Это означает, что один из конденсаторов C1 или C2 имеет меньшую ёмкость («высох»), чем другой.</w:t>
      </w:r>
    </w:p>
    <w:p w:rsidR="00EB5C5D" w:rsidRPr="00EE541E" w:rsidRDefault="003C68BD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Металлоискатель </w:t>
      </w:r>
      <w:r w:rsidRPr="00EE541E">
        <w:rPr>
          <w:rFonts w:ascii="Times New Roman" w:hAnsi="Times New Roman" w:cs="Times New Roman"/>
          <w:b/>
          <w:sz w:val="24"/>
          <w:szCs w:val="24"/>
          <w:lang w:val="en-US"/>
        </w:rPr>
        <w:t>DART</w:t>
      </w:r>
    </w:p>
    <w:p w:rsidR="003C68BD" w:rsidRPr="00EE541E" w:rsidRDefault="003C68BD" w:rsidP="00EE54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1E">
        <w:rPr>
          <w:rFonts w:ascii="Times New Roman" w:eastAsia="Calibri" w:hAnsi="Times New Roman" w:cs="Times New Roman"/>
          <w:sz w:val="24"/>
          <w:szCs w:val="24"/>
        </w:rPr>
        <w:t>В наше не простое время, многие люди занимаются поиском кладов, а порой и просто метал</w:t>
      </w:r>
      <w:r w:rsidR="00D1253F" w:rsidRPr="00EE541E">
        <w:rPr>
          <w:rFonts w:ascii="Times New Roman" w:eastAsia="Calibri" w:hAnsi="Times New Roman" w:cs="Times New Roman"/>
          <w:sz w:val="24"/>
          <w:szCs w:val="24"/>
        </w:rPr>
        <w:t>л</w:t>
      </w:r>
      <w:r w:rsidRPr="00EE541E">
        <w:rPr>
          <w:rFonts w:ascii="Times New Roman" w:eastAsia="Calibri" w:hAnsi="Times New Roman" w:cs="Times New Roman"/>
          <w:sz w:val="24"/>
          <w:szCs w:val="24"/>
        </w:rPr>
        <w:t>олома, кто из интереса, а кто и, чего греха таить, чтоб заработать на кусок хлеба. Сейчас есть много предложений в интернете о продаже фирменных металлоискателей, а также схем для самостоятельной сборки МД. Но как говорится, каждому свое. У кого-то не хватает денег на покупку готового устройства, а кто просто хочет попробовать свои силы и собрать металлоискатель своими руками. Именно для этой категории людей и предназначена эта статья.</w:t>
      </w:r>
    </w:p>
    <w:p w:rsidR="003C68BD" w:rsidRPr="00EE541E" w:rsidRDefault="003C68BD" w:rsidP="00EE54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1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37BB7" wp14:editId="055DEB82">
            <wp:extent cx="2447925" cy="1835878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t-md-5-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17" cy="183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8BD" w:rsidRPr="00EE541E" w:rsidRDefault="003C68BD" w:rsidP="00EE54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1E">
        <w:rPr>
          <w:rFonts w:ascii="Times New Roman" w:eastAsia="Calibri" w:hAnsi="Times New Roman" w:cs="Times New Roman"/>
          <w:sz w:val="24"/>
          <w:szCs w:val="24"/>
        </w:rPr>
        <w:t xml:space="preserve">Металлоискатель "PIRAT" (сокращённо от PI - импульсный, RA-T - </w:t>
      </w:r>
      <w:proofErr w:type="spellStart"/>
      <w:r w:rsidRPr="00EE541E">
        <w:rPr>
          <w:rFonts w:ascii="Times New Roman" w:eastAsia="Calibri" w:hAnsi="Times New Roman" w:cs="Times New Roman"/>
          <w:sz w:val="24"/>
          <w:szCs w:val="24"/>
        </w:rPr>
        <w:t>radioskot</w:t>
      </w:r>
      <w:proofErr w:type="spellEnd"/>
      <w:r w:rsidRPr="00EE541E">
        <w:rPr>
          <w:rFonts w:ascii="Times New Roman" w:eastAsia="Calibri" w:hAnsi="Times New Roman" w:cs="Times New Roman"/>
          <w:sz w:val="24"/>
          <w:szCs w:val="24"/>
        </w:rPr>
        <w:t xml:space="preserve"> - сайт разработчиков) прост в изготовлении и настройке, не содержит программируемых </w:t>
      </w:r>
      <w:proofErr w:type="gramStart"/>
      <w:r w:rsidRPr="00EE541E">
        <w:rPr>
          <w:rFonts w:ascii="Times New Roman" w:eastAsia="Calibri" w:hAnsi="Times New Roman" w:cs="Times New Roman"/>
          <w:sz w:val="24"/>
          <w:szCs w:val="24"/>
        </w:rPr>
        <w:t>элементов</w:t>
      </w:r>
      <w:proofErr w:type="gramEnd"/>
      <w:r w:rsidRPr="00EE541E">
        <w:rPr>
          <w:rFonts w:ascii="Times New Roman" w:eastAsia="Calibri" w:hAnsi="Times New Roman" w:cs="Times New Roman"/>
          <w:sz w:val="24"/>
          <w:szCs w:val="24"/>
        </w:rPr>
        <w:t xml:space="preserve"> которых так боятся многие радиолюбители, в нем нет дорогих и дефицитных элементов, а по своим параметрам не уступает некоторым зарубежным экземплярам ценой 100-300 у.е. Основные преимущества данного устройства перед другими схемами простых метал</w:t>
      </w:r>
      <w:r w:rsidR="00D1253F" w:rsidRPr="00EE541E">
        <w:rPr>
          <w:rFonts w:ascii="Times New Roman" w:eastAsia="Calibri" w:hAnsi="Times New Roman" w:cs="Times New Roman"/>
          <w:sz w:val="24"/>
          <w:szCs w:val="24"/>
        </w:rPr>
        <w:t>л</w:t>
      </w:r>
      <w:r w:rsidRPr="00EE541E">
        <w:rPr>
          <w:rFonts w:ascii="Times New Roman" w:eastAsia="Calibri" w:hAnsi="Times New Roman" w:cs="Times New Roman"/>
          <w:sz w:val="24"/>
          <w:szCs w:val="24"/>
        </w:rPr>
        <w:t xml:space="preserve">оискателей - это стабильность и дальнобойность. Собрать этот МД, под силу даже </w:t>
      </w:r>
      <w:proofErr w:type="gramStart"/>
      <w:r w:rsidRPr="00EE541E">
        <w:rPr>
          <w:rFonts w:ascii="Times New Roman" w:eastAsia="Calibri" w:hAnsi="Times New Roman" w:cs="Times New Roman"/>
          <w:sz w:val="24"/>
          <w:szCs w:val="24"/>
        </w:rPr>
        <w:t>людям</w:t>
      </w:r>
      <w:proofErr w:type="gramEnd"/>
      <w:r w:rsidRPr="00EE541E">
        <w:rPr>
          <w:rFonts w:ascii="Times New Roman" w:eastAsia="Calibri" w:hAnsi="Times New Roman" w:cs="Times New Roman"/>
          <w:sz w:val="24"/>
          <w:szCs w:val="24"/>
        </w:rPr>
        <w:t xml:space="preserve"> имеющим элементарные знания в области электроники. Решились? Тогда поехали.</w:t>
      </w:r>
    </w:p>
    <w:p w:rsidR="003C68BD" w:rsidRPr="00EE541E" w:rsidRDefault="003C68BD" w:rsidP="00EE54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1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208D66" wp14:editId="1EDD8495">
            <wp:extent cx="2514600" cy="1828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t-md-1-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47" cy="182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8BD" w:rsidRPr="00EE541E" w:rsidRDefault="003C68BD" w:rsidP="00EE54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8BD" w:rsidRPr="00EE541E" w:rsidRDefault="003C68BD" w:rsidP="00EE541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EE541E">
        <w:rPr>
          <w:rFonts w:ascii="Times New Roman" w:hAnsi="Times New Roman" w:cs="Times New Roman"/>
          <w:sz w:val="24"/>
          <w:szCs w:val="24"/>
        </w:rPr>
        <w:t>на интерактивной доске командам</w:t>
      </w:r>
      <w:r w:rsidR="00126D2A" w:rsidRPr="00EE541E">
        <w:rPr>
          <w:rFonts w:ascii="Times New Roman" w:hAnsi="Times New Roman" w:cs="Times New Roman"/>
          <w:sz w:val="24"/>
          <w:szCs w:val="24"/>
        </w:rPr>
        <w:t xml:space="preserve"> показывают два кроссворда, которые они должны отгадать за 15 мин. Жюри оценивает количество правильных ответов. Оценка от 10-20 баллов.</w:t>
      </w: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6D2A" w:rsidRPr="00EE541E" w:rsidSect="00EE541E">
          <w:pgSz w:w="11907" w:h="16443"/>
          <w:pgMar w:top="567" w:right="1701" w:bottom="1134" w:left="851" w:header="720" w:footer="720" w:gutter="0"/>
          <w:cols w:space="720"/>
          <w:noEndnote/>
        </w:sectPr>
      </w:pP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Кроссвор</w:t>
      </w:r>
      <w:r w:rsidR="00D1253F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по предмету электротехника 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"Основы</w:t>
      </w:r>
      <w:r w:rsidR="00D1253F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электроники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1253F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40BA4" wp14:editId="6EAF5F4D">
            <wp:extent cx="4010025" cy="3314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горизонтали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Слаболегированный слой транзистора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7. Характеристика зависимости амплитуды выходного сигнала от амплитуды синусоидального сигнала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Зависимость силы тока от свой</w:t>
      </w:r>
      <w:proofErr w:type="gramStart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оводника</w:t>
      </w:r>
    </w:p>
    <w:p w:rsidR="00126D2A" w:rsidRPr="00EE541E" w:rsidRDefault="00C45CED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Э</w:t>
      </w:r>
      <w:r w:rsidR="00126D2A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лектрической 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26D2A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бор, с помощью которого можно менять силу тока </w:t>
      </w:r>
      <w:proofErr w:type="gramStart"/>
      <w:r w:rsidR="00126D2A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Диод, используется в солнечных батареях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14. P-n и n-p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Устройство, увеличивающее мощность, напряжение и ток за счет энергии источника питания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вертикали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1. … питания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Область науки, техники, производства, </w:t>
      </w:r>
      <w:proofErr w:type="gramStart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охватывающий</w:t>
      </w:r>
      <w:proofErr w:type="gramEnd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и разработку электронных средств и принципов их использования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Трехэлектродный</w:t>
      </w:r>
      <w:proofErr w:type="spellEnd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полупроводниковый прибор, служащий для усиления мощности электрических сигналов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Характерист</w:t>
      </w:r>
      <w:r w:rsidR="00C45CED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зависимости напряжения нагрузки от тока нагрузки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Полупроводниковый диод, напряжение на котором в области электрического пробоя слабо зависит от тока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Материал, который по своей удельной проводимости занимает промежуточное место между проводниками и диэлектриками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Сильнолегированный слой транзистора, который служит источником основных носителей заряда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Диод, в котором используется зависимость емкости от обратного напряжения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Классический полупроводник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C87" w:rsidRPr="00EE541E" w:rsidRDefault="00D55C87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7D" w:rsidRPr="00EE541E" w:rsidRDefault="00FA7DCE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0042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8E80D2C" wp14:editId="594E4918">
            <wp:extent cx="4010025" cy="28765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CED" w:rsidRPr="00EE541E" w:rsidRDefault="00C45CED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CED" w:rsidRPr="00EE541E" w:rsidRDefault="00C45CED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2A" w:rsidRPr="00EE541E" w:rsidRDefault="00C45CED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Кроссворд по предмету электротехника </w:t>
      </w:r>
      <w:r w:rsidR="00126D2A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"Радиоэлектроника"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E54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56FE14" wp14:editId="435E0F5F">
            <wp:extent cx="3819525" cy="30575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горизонтали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называется средняя область транзистора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называется положительно заряженная частица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Элемент, который преобразует входной сигнал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Какие полупроводники имеют большую проводимость, чем чистые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 называется свойство, которое путем добавления примеси может уменьшить или увеличить проводимость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 по-другому называются германий, кремний, силен, фосфор, бор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</w:t>
      </w:r>
      <w:r w:rsidR="00C45CED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транзистор с двумя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p-n переходами, образован</w:t>
      </w:r>
      <w:r w:rsidR="00C45CED"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в одном кристалле полупроводника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 называется режим, в котором на оба p-n перехода подается прямое напряжение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Электронное устройство, предназначенное </w:t>
      </w:r>
      <w:proofErr w:type="gramStart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proofErr w:type="gramEnd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мощности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 вертикали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называется отрицательный электрод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называется положительно электрод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Элементы, играющие вспомогательную роль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называется отрицательно заряженная частица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 называется выходная мощность с уровнем искажения до 10%</w:t>
      </w:r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Устройство, предназначенное для преобразования переменного тока в </w:t>
      </w:r>
      <w:proofErr w:type="gramStart"/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</w:t>
      </w:r>
      <w:proofErr w:type="gramEnd"/>
    </w:p>
    <w:p w:rsidR="00126D2A" w:rsidRPr="00EE541E" w:rsidRDefault="00126D2A" w:rsidP="00EE5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 называется мощность, которая отдается усилителем в нагрузку</w:t>
      </w: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A807BA4" wp14:editId="7E140B08">
            <wp:extent cx="3828415" cy="4971415"/>
            <wp:effectExtent l="0" t="0" r="635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497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3F" w:rsidRPr="00EE541E" w:rsidRDefault="00D1253F" w:rsidP="00EE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2A" w:rsidRPr="00EE541E" w:rsidRDefault="00126D2A" w:rsidP="00EE541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1E"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1E">
        <w:rPr>
          <w:rFonts w:ascii="Times New Roman" w:hAnsi="Times New Roman" w:cs="Times New Roman"/>
          <w:sz w:val="24"/>
          <w:szCs w:val="24"/>
        </w:rPr>
        <w:t>Пока жюри подчитывает баллы команд, болельщики показывают свои художественные номера. Номера оцениваются от 10-15 баллов и плюсуются к баллам своих команд.</w:t>
      </w:r>
    </w:p>
    <w:p w:rsidR="00126D2A" w:rsidRPr="00EE541E" w:rsidRDefault="00126D2A" w:rsidP="00EE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6D2A" w:rsidRPr="00EE541E" w:rsidSect="00EE541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CB"/>
    <w:multiLevelType w:val="multilevel"/>
    <w:tmpl w:val="8F2A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B6582"/>
    <w:multiLevelType w:val="hybridMultilevel"/>
    <w:tmpl w:val="F226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C560D"/>
    <w:multiLevelType w:val="hybridMultilevel"/>
    <w:tmpl w:val="2C8C3A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4619FF"/>
    <w:multiLevelType w:val="hybridMultilevel"/>
    <w:tmpl w:val="EF28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C6049"/>
    <w:multiLevelType w:val="hybridMultilevel"/>
    <w:tmpl w:val="7E1A3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7D"/>
    <w:rsid w:val="00126D2A"/>
    <w:rsid w:val="003C68BD"/>
    <w:rsid w:val="006A7792"/>
    <w:rsid w:val="00791A2C"/>
    <w:rsid w:val="00B50042"/>
    <w:rsid w:val="00C45CED"/>
    <w:rsid w:val="00D1253F"/>
    <w:rsid w:val="00D55C87"/>
    <w:rsid w:val="00EB5C5D"/>
    <w:rsid w:val="00EE541E"/>
    <w:rsid w:val="00F6237D"/>
    <w:rsid w:val="00F8238B"/>
    <w:rsid w:val="00F9030F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0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0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yta.ru/4620-bipolyarnyj-tranzistor-ustrojstvo-i-princip-raboty/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://go-radio.ru/kak-proverit-transistor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://go-radio.ru/multivibrator.html" TargetMode="External"/><Relationship Id="rId23" Type="http://schemas.openxmlformats.org/officeDocument/2006/relationships/image" Target="media/image13.png"/><Relationship Id="rId10" Type="http://schemas.openxmlformats.org/officeDocument/2006/relationships/image" Target="media/image4.jpeg"/><Relationship Id="rId19" Type="http://schemas.openxmlformats.org/officeDocument/2006/relationships/hyperlink" Target="http://go-radio.ru/test-capacitor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http://go-radio.ru/blok-pitaniya-svoimi-rukami.html" TargetMode="Externa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Алексинский гидрометеорологический техникум</Company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Киричекно Ирина</dc:creator>
  <cp:lastModifiedBy>Ринатчмо</cp:lastModifiedBy>
  <cp:revision>2</cp:revision>
  <dcterms:created xsi:type="dcterms:W3CDTF">2018-01-12T08:47:00Z</dcterms:created>
  <dcterms:modified xsi:type="dcterms:W3CDTF">2018-01-12T08:47:00Z</dcterms:modified>
</cp:coreProperties>
</file>