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D66" w:rsidRPr="00F67A18" w:rsidRDefault="00CD075E" w:rsidP="00F866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67A18">
        <w:rPr>
          <w:rFonts w:ascii="Times New Roman" w:hAnsi="Times New Roman" w:cs="Times New Roman"/>
          <w:b/>
          <w:sz w:val="28"/>
        </w:rPr>
        <w:t>Формирование культурологической компетенции при и</w:t>
      </w:r>
      <w:r w:rsidR="00A830C7" w:rsidRPr="00F67A18">
        <w:rPr>
          <w:rFonts w:ascii="Times New Roman" w:hAnsi="Times New Roman" w:cs="Times New Roman"/>
          <w:b/>
          <w:sz w:val="28"/>
        </w:rPr>
        <w:t>зучени</w:t>
      </w:r>
      <w:r w:rsidR="00931AB8" w:rsidRPr="00F67A18">
        <w:rPr>
          <w:rFonts w:ascii="Times New Roman" w:hAnsi="Times New Roman" w:cs="Times New Roman"/>
          <w:b/>
          <w:sz w:val="28"/>
        </w:rPr>
        <w:t>и</w:t>
      </w:r>
      <w:r w:rsidR="00A830C7" w:rsidRPr="00F67A18">
        <w:rPr>
          <w:rFonts w:ascii="Times New Roman" w:hAnsi="Times New Roman" w:cs="Times New Roman"/>
          <w:b/>
          <w:sz w:val="28"/>
        </w:rPr>
        <w:t xml:space="preserve"> литературны</w:t>
      </w:r>
      <w:r w:rsidR="00E63C5E" w:rsidRPr="00F67A18">
        <w:rPr>
          <w:rFonts w:ascii="Times New Roman" w:hAnsi="Times New Roman" w:cs="Times New Roman"/>
          <w:b/>
          <w:sz w:val="28"/>
        </w:rPr>
        <w:t xml:space="preserve">х направлений </w:t>
      </w:r>
      <w:r w:rsidRPr="00F67A18">
        <w:rPr>
          <w:rFonts w:ascii="Times New Roman" w:hAnsi="Times New Roman" w:cs="Times New Roman"/>
          <w:b/>
          <w:sz w:val="28"/>
        </w:rPr>
        <w:t xml:space="preserve">в 9 классе </w:t>
      </w:r>
      <w:r w:rsidR="00E63C5E" w:rsidRPr="00F67A18">
        <w:rPr>
          <w:rFonts w:ascii="Times New Roman" w:hAnsi="Times New Roman" w:cs="Times New Roman"/>
          <w:b/>
          <w:sz w:val="28"/>
        </w:rPr>
        <w:t xml:space="preserve">в контексте </w:t>
      </w:r>
      <w:proofErr w:type="spellStart"/>
      <w:r w:rsidR="00E63C5E" w:rsidRPr="00F67A18">
        <w:rPr>
          <w:rFonts w:ascii="Times New Roman" w:hAnsi="Times New Roman" w:cs="Times New Roman"/>
          <w:b/>
          <w:sz w:val="28"/>
        </w:rPr>
        <w:t>мета</w:t>
      </w:r>
      <w:r w:rsidR="00F8669F" w:rsidRPr="00F67A18">
        <w:rPr>
          <w:rFonts w:ascii="Times New Roman" w:hAnsi="Times New Roman" w:cs="Times New Roman"/>
          <w:b/>
          <w:sz w:val="28"/>
        </w:rPr>
        <w:t>пре</w:t>
      </w:r>
      <w:r w:rsidR="00A830C7" w:rsidRPr="00F67A18">
        <w:rPr>
          <w:rFonts w:ascii="Times New Roman" w:hAnsi="Times New Roman" w:cs="Times New Roman"/>
          <w:b/>
          <w:sz w:val="28"/>
        </w:rPr>
        <w:t>дметных</w:t>
      </w:r>
      <w:proofErr w:type="spellEnd"/>
      <w:r w:rsidR="00A830C7" w:rsidRPr="00F67A18">
        <w:rPr>
          <w:rFonts w:ascii="Times New Roman" w:hAnsi="Times New Roman" w:cs="Times New Roman"/>
          <w:b/>
          <w:sz w:val="28"/>
        </w:rPr>
        <w:t xml:space="preserve"> связей литературы</w:t>
      </w:r>
      <w:r w:rsidR="00F8669F" w:rsidRPr="00F67A18">
        <w:rPr>
          <w:rFonts w:ascii="Times New Roman" w:hAnsi="Times New Roman" w:cs="Times New Roman"/>
          <w:b/>
          <w:sz w:val="28"/>
        </w:rPr>
        <w:t xml:space="preserve"> и мировой художественной культуры</w:t>
      </w:r>
      <w:r w:rsidR="00894FB7" w:rsidRPr="00F67A18">
        <w:rPr>
          <w:rFonts w:ascii="Times New Roman" w:hAnsi="Times New Roman" w:cs="Times New Roman"/>
          <w:b/>
          <w:sz w:val="28"/>
        </w:rPr>
        <w:t xml:space="preserve"> (из опыта работы)</w:t>
      </w:r>
    </w:p>
    <w:p w:rsidR="00A830C7" w:rsidRDefault="00A830C7" w:rsidP="00BA32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63C5E" w:rsidRPr="0050773F" w:rsidRDefault="00E63C5E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</w:rPr>
        <w:t>В «Концепции преподавания ру</w:t>
      </w:r>
      <w:r w:rsidR="00084A54">
        <w:rPr>
          <w:rFonts w:ascii="Times New Roman" w:hAnsi="Times New Roman" w:cs="Times New Roman"/>
          <w:sz w:val="28"/>
        </w:rPr>
        <w:t xml:space="preserve">сского языка и литературы» говорится: </w:t>
      </w:r>
      <w:r w:rsidR="00084A54" w:rsidRPr="00084A54">
        <w:rPr>
          <w:rFonts w:ascii="Times New Roman" w:hAnsi="Times New Roman" w:cs="Times New Roman"/>
          <w:sz w:val="28"/>
          <w:szCs w:val="28"/>
        </w:rPr>
        <w:t>«Изучение русского языка и литературы играет ведущую роль в процессах воспитания личности, развития ее нравственных качеств и творческих способностей, в приобщении к отечественной и зарубежной культуре, в сохранении и развитии национальных традиций и исторической преемственности поколений».</w:t>
      </w:r>
      <w:r w:rsidR="00084A54">
        <w:rPr>
          <w:rFonts w:ascii="Times New Roman" w:hAnsi="Times New Roman" w:cs="Times New Roman"/>
          <w:sz w:val="28"/>
          <w:szCs w:val="28"/>
        </w:rPr>
        <w:t xml:space="preserve"> </w:t>
      </w:r>
      <w:r w:rsidR="0050773F">
        <w:rPr>
          <w:rFonts w:ascii="Times New Roman" w:hAnsi="Times New Roman" w:cs="Times New Roman"/>
          <w:sz w:val="28"/>
          <w:szCs w:val="28"/>
          <w:lang w:val="en-US"/>
        </w:rPr>
        <w:t>[1]</w:t>
      </w:r>
    </w:p>
    <w:p w:rsidR="00084A54" w:rsidRPr="00084A54" w:rsidRDefault="00084A54" w:rsidP="00BA32D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084A54">
        <w:rPr>
          <w:color w:val="000000"/>
          <w:sz w:val="28"/>
          <w:szCs w:val="28"/>
        </w:rPr>
        <w:t>Как указано в Концепции структуры и содержания предметной области «Филология», филологическое образование нацелено на формирование определённых компетенций – языковой, лингвистической, коммуникативной и культурологической.</w:t>
      </w:r>
    </w:p>
    <w:p w:rsidR="00084A54" w:rsidRPr="00084A54" w:rsidRDefault="00084A54" w:rsidP="00BA32D1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84A54">
        <w:rPr>
          <w:color w:val="000000"/>
          <w:sz w:val="28"/>
          <w:szCs w:val="28"/>
        </w:rPr>
        <w:t>Под «культурологической компетенцией» следует понимать такое качество личности, которое позволяет:</w:t>
      </w:r>
    </w:p>
    <w:p w:rsidR="00084A54" w:rsidRPr="00084A54" w:rsidRDefault="00084A54" w:rsidP="00BA32D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4A54">
        <w:rPr>
          <w:color w:val="000000"/>
          <w:sz w:val="28"/>
          <w:szCs w:val="28"/>
        </w:rPr>
        <w:t>- ощущать себя объектом культурно-исторического процесса;</w:t>
      </w:r>
    </w:p>
    <w:p w:rsidR="00084A54" w:rsidRPr="00084A54" w:rsidRDefault="00084A54" w:rsidP="00BA32D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4A54">
        <w:rPr>
          <w:color w:val="000000"/>
          <w:sz w:val="28"/>
          <w:szCs w:val="28"/>
        </w:rPr>
        <w:t>- быть широко образованным, иметь познания в разнообразных областях науки и искусства;</w:t>
      </w:r>
    </w:p>
    <w:p w:rsidR="00084A54" w:rsidRPr="00084A54" w:rsidRDefault="00084A54" w:rsidP="00BA32D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4A54">
        <w:rPr>
          <w:color w:val="000000"/>
          <w:sz w:val="28"/>
          <w:szCs w:val="28"/>
        </w:rPr>
        <w:t>- понимать закономерности развития культуры как процесса по созданию, сохранению и трансляции общечеловеческих ценностей;</w:t>
      </w:r>
    </w:p>
    <w:p w:rsidR="00084A54" w:rsidRPr="0050773F" w:rsidRDefault="00084A54" w:rsidP="00BA32D1">
      <w:pPr>
        <w:pStyle w:val="a3"/>
        <w:spacing w:before="0" w:beforeAutospacing="0" w:after="0" w:afterAutospacing="0"/>
        <w:jc w:val="both"/>
        <w:rPr>
          <w:color w:val="000000"/>
          <w:sz w:val="22"/>
          <w:szCs w:val="28"/>
        </w:rPr>
      </w:pPr>
      <w:r w:rsidRPr="00084A54">
        <w:rPr>
          <w:color w:val="000000"/>
          <w:sz w:val="28"/>
          <w:szCs w:val="28"/>
        </w:rPr>
        <w:t>- быть частью современного мира, оперируя реалиями, обычаями, образами и своего н</w:t>
      </w:r>
      <w:r>
        <w:rPr>
          <w:color w:val="000000"/>
          <w:sz w:val="28"/>
          <w:szCs w:val="28"/>
        </w:rPr>
        <w:t xml:space="preserve">арода, и других народов Земли </w:t>
      </w:r>
      <w:r w:rsidR="0050773F" w:rsidRPr="0050773F">
        <w:rPr>
          <w:sz w:val="28"/>
          <w:szCs w:val="28"/>
        </w:rPr>
        <w:t>[2]</w:t>
      </w:r>
      <w:r w:rsidR="00DB43EF">
        <w:rPr>
          <w:sz w:val="28"/>
          <w:szCs w:val="28"/>
        </w:rPr>
        <w:t>.</w:t>
      </w:r>
    </w:p>
    <w:p w:rsidR="00A830C7" w:rsidRDefault="00084A54" w:rsidP="00BA32D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условиях реализации ФГОС </w:t>
      </w:r>
      <w:r w:rsidR="00CD075E">
        <w:rPr>
          <w:rFonts w:ascii="Times New Roman" w:hAnsi="Times New Roman" w:cs="Times New Roman"/>
          <w:sz w:val="28"/>
        </w:rPr>
        <w:t xml:space="preserve">огромное значение отводится </w:t>
      </w:r>
      <w:proofErr w:type="spellStart"/>
      <w:r w:rsidR="00CD075E">
        <w:rPr>
          <w:rFonts w:ascii="Times New Roman" w:hAnsi="Times New Roman" w:cs="Times New Roman"/>
          <w:sz w:val="28"/>
        </w:rPr>
        <w:t>метапредметным</w:t>
      </w:r>
      <w:proofErr w:type="spellEnd"/>
      <w:r w:rsidR="00CD075E">
        <w:rPr>
          <w:rFonts w:ascii="Times New Roman" w:hAnsi="Times New Roman" w:cs="Times New Roman"/>
          <w:sz w:val="28"/>
        </w:rPr>
        <w:t xml:space="preserve"> связям, позволяющим </w:t>
      </w:r>
      <w:proofErr w:type="gramStart"/>
      <w:r w:rsidR="00CD075E">
        <w:rPr>
          <w:rFonts w:ascii="Times New Roman" w:hAnsi="Times New Roman" w:cs="Times New Roman"/>
          <w:sz w:val="28"/>
        </w:rPr>
        <w:t>обучающемуся</w:t>
      </w:r>
      <w:proofErr w:type="gramEnd"/>
      <w:r w:rsidR="00CD075E">
        <w:rPr>
          <w:rFonts w:ascii="Times New Roman" w:hAnsi="Times New Roman" w:cs="Times New Roman"/>
          <w:sz w:val="28"/>
        </w:rPr>
        <w:t xml:space="preserve"> сформировать целостную картину мира.</w:t>
      </w:r>
    </w:p>
    <w:p w:rsidR="00CD075E" w:rsidRDefault="00CD075E" w:rsidP="00BA32D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Безусловно, </w:t>
      </w:r>
      <w:proofErr w:type="spellStart"/>
      <w:r>
        <w:rPr>
          <w:rFonts w:ascii="Times New Roman" w:hAnsi="Times New Roman" w:cs="Times New Roman"/>
          <w:sz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</w:rPr>
        <w:t xml:space="preserve"> связи на уроках литературы должны использоваться на всех этапах обучения. Однако именно в 9 классе, завершающем литературное образование в основной школе, в полной мере реализуется историческое осмысление классической литературы в диалоге с современным литературным процессом.</w:t>
      </w:r>
      <w:r w:rsidR="001D4DDF">
        <w:rPr>
          <w:rFonts w:ascii="Times New Roman" w:hAnsi="Times New Roman" w:cs="Times New Roman"/>
          <w:sz w:val="28"/>
        </w:rPr>
        <w:t xml:space="preserve"> </w:t>
      </w:r>
      <w:r w:rsidR="0050773F">
        <w:rPr>
          <w:rFonts w:ascii="Times New Roman" w:hAnsi="Times New Roman" w:cs="Times New Roman"/>
          <w:sz w:val="28"/>
          <w:szCs w:val="28"/>
          <w:lang w:val="en-US"/>
        </w:rPr>
        <w:t>[3]</w:t>
      </w:r>
    </w:p>
    <w:p w:rsidR="001D4DDF" w:rsidRDefault="001D4DDF" w:rsidP="00BA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  <w:t xml:space="preserve">Курс литературы в 9 классе основан на историко-литературном принципе. Именно на этапе 9 класса изучение литературы становится систематизированным </w:t>
      </w:r>
      <w:r w:rsidRPr="001D4DDF">
        <w:rPr>
          <w:rFonts w:ascii="Times New Roman" w:hAnsi="Times New Roman" w:cs="Times New Roman"/>
          <w:sz w:val="28"/>
          <w:szCs w:val="28"/>
        </w:rPr>
        <w:t>и реализует задачу: дат</w:t>
      </w:r>
      <w:r>
        <w:rPr>
          <w:rFonts w:ascii="Times New Roman" w:hAnsi="Times New Roman" w:cs="Times New Roman"/>
          <w:sz w:val="28"/>
          <w:szCs w:val="28"/>
        </w:rPr>
        <w:t>ь начальное представление о ми</w:t>
      </w:r>
      <w:r w:rsidRPr="001D4DDF">
        <w:rPr>
          <w:rFonts w:ascii="Times New Roman" w:hAnsi="Times New Roman" w:cs="Times New Roman"/>
          <w:sz w:val="28"/>
          <w:szCs w:val="28"/>
        </w:rPr>
        <w:t>ровой литературе и мировом литера</w:t>
      </w:r>
      <w:r>
        <w:rPr>
          <w:rFonts w:ascii="Times New Roman" w:hAnsi="Times New Roman" w:cs="Times New Roman"/>
          <w:sz w:val="28"/>
          <w:szCs w:val="28"/>
        </w:rPr>
        <w:t>турном процессе; выявить преем</w:t>
      </w:r>
      <w:r w:rsidRPr="001D4DDF">
        <w:rPr>
          <w:rFonts w:ascii="Times New Roman" w:hAnsi="Times New Roman" w:cs="Times New Roman"/>
          <w:sz w:val="28"/>
          <w:szCs w:val="28"/>
        </w:rPr>
        <w:t>ственность литературных эпох; показать национальное своеобразие русской литературы, ее место и роль в мировом литературном процес</w:t>
      </w:r>
      <w:r w:rsidR="00DB43EF">
        <w:rPr>
          <w:rFonts w:ascii="Times New Roman" w:hAnsi="Times New Roman" w:cs="Times New Roman"/>
          <w:sz w:val="28"/>
          <w:szCs w:val="28"/>
        </w:rPr>
        <w:t xml:space="preserve">се </w:t>
      </w:r>
      <w:r w:rsidR="00DB43EF" w:rsidRPr="00DB43EF">
        <w:rPr>
          <w:rFonts w:ascii="Times New Roman" w:hAnsi="Times New Roman" w:cs="Times New Roman"/>
          <w:sz w:val="28"/>
          <w:szCs w:val="28"/>
        </w:rPr>
        <w:t>[2]</w:t>
      </w:r>
      <w:r w:rsidR="00DB43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Литература же, в свою очередь, является частью культуры в целом. Изучение литературных направлений (классицизм, сентиментализм, романтизм и т.д.)</w:t>
      </w:r>
      <w:r w:rsidR="00E01E3C">
        <w:rPr>
          <w:rFonts w:ascii="Times New Roman" w:hAnsi="Times New Roman" w:cs="Times New Roman"/>
          <w:sz w:val="28"/>
          <w:szCs w:val="28"/>
        </w:rPr>
        <w:t>, на мой взгляд, невозможно без знания всего культурного контекста той или иной эпохи. На своих уроках я ст</w:t>
      </w:r>
      <w:r w:rsidR="00357AE6">
        <w:rPr>
          <w:rFonts w:ascii="Times New Roman" w:hAnsi="Times New Roman" w:cs="Times New Roman"/>
          <w:sz w:val="28"/>
          <w:szCs w:val="28"/>
        </w:rPr>
        <w:t xml:space="preserve">ремлюсь дать </w:t>
      </w:r>
      <w:proofErr w:type="gramStart"/>
      <w:r w:rsidR="00357AE6">
        <w:rPr>
          <w:rFonts w:ascii="Times New Roman" w:hAnsi="Times New Roman" w:cs="Times New Roman"/>
          <w:sz w:val="28"/>
          <w:szCs w:val="28"/>
        </w:rPr>
        <w:t>обу</w:t>
      </w:r>
      <w:r w:rsidR="00E01E3C">
        <w:rPr>
          <w:rFonts w:ascii="Times New Roman" w:hAnsi="Times New Roman" w:cs="Times New Roman"/>
          <w:sz w:val="28"/>
          <w:szCs w:val="28"/>
        </w:rPr>
        <w:t>ча</w:t>
      </w:r>
      <w:r w:rsidR="00357AE6">
        <w:rPr>
          <w:rFonts w:ascii="Times New Roman" w:hAnsi="Times New Roman" w:cs="Times New Roman"/>
          <w:sz w:val="28"/>
          <w:szCs w:val="28"/>
        </w:rPr>
        <w:t>ю</w:t>
      </w:r>
      <w:r w:rsidR="00E01E3C">
        <w:rPr>
          <w:rFonts w:ascii="Times New Roman" w:hAnsi="Times New Roman" w:cs="Times New Roman"/>
          <w:sz w:val="28"/>
          <w:szCs w:val="28"/>
        </w:rPr>
        <w:t>щимся</w:t>
      </w:r>
      <w:proofErr w:type="gramEnd"/>
      <w:r w:rsidR="00E01E3C">
        <w:rPr>
          <w:rFonts w:ascii="Times New Roman" w:hAnsi="Times New Roman" w:cs="Times New Roman"/>
          <w:sz w:val="28"/>
          <w:szCs w:val="28"/>
        </w:rPr>
        <w:t xml:space="preserve"> целостное представление о художественном стиле того или иного периода и месте литературы в нем.</w:t>
      </w:r>
    </w:p>
    <w:p w:rsidR="00357AE6" w:rsidRDefault="00357AE6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Имея в дополнение к образованию учителя русского языка и литературы специальность «учитель культурологи», я могу реализовывать данную задачу весьма эффективно. Рассказывая девятиклассникам о литературе классицизма, например, я знакомлю их с произведениями архитектуры, живописи, музыкой этого периода. </w:t>
      </w:r>
      <w:r w:rsidR="00F8549B">
        <w:rPr>
          <w:rFonts w:ascii="Times New Roman" w:hAnsi="Times New Roman" w:cs="Times New Roman"/>
          <w:sz w:val="28"/>
          <w:szCs w:val="28"/>
        </w:rPr>
        <w:t xml:space="preserve">Это, с </w:t>
      </w:r>
      <w:proofErr w:type="gramStart"/>
      <w:r w:rsidR="00F8549B">
        <w:rPr>
          <w:rFonts w:ascii="Times New Roman" w:hAnsi="Times New Roman" w:cs="Times New Roman"/>
          <w:sz w:val="28"/>
          <w:szCs w:val="28"/>
        </w:rPr>
        <w:t>одной стороны, формирует</w:t>
      </w:r>
      <w:proofErr w:type="gramEnd"/>
      <w:r w:rsidR="00F8549B">
        <w:rPr>
          <w:rFonts w:ascii="Times New Roman" w:hAnsi="Times New Roman" w:cs="Times New Roman"/>
          <w:sz w:val="28"/>
          <w:szCs w:val="28"/>
        </w:rPr>
        <w:t xml:space="preserve"> целостное представление о том или ином литературном течении, а, с другой, напротив, позволяет вычленить конкретные, более узкие черты данного направления. Также подобные уроки вызывают неподдельный интерес обучающихся, так как сопровождаются большим количеством иллюстративного </w:t>
      </w:r>
      <w:r w:rsidR="00F8549B">
        <w:rPr>
          <w:rFonts w:ascii="Times New Roman" w:hAnsi="Times New Roman" w:cs="Times New Roman"/>
          <w:sz w:val="28"/>
          <w:szCs w:val="28"/>
        </w:rPr>
        <w:lastRenderedPageBreak/>
        <w:t xml:space="preserve">материала: рассматриваем репродукции картин, изображения архитектурных сооружений, слушаем отрывки музыкальных произведений, просматриваем учебные фильмы. </w:t>
      </w:r>
    </w:p>
    <w:p w:rsidR="00E01E3C" w:rsidRDefault="00E01E3C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статье я хочу поделиться некоторыми методическими </w:t>
      </w:r>
      <w:r w:rsidR="00357AE6">
        <w:rPr>
          <w:rFonts w:ascii="Times New Roman" w:hAnsi="Times New Roman" w:cs="Times New Roman"/>
          <w:sz w:val="28"/>
          <w:szCs w:val="28"/>
        </w:rPr>
        <w:t xml:space="preserve">находками </w:t>
      </w:r>
      <w:r w:rsidR="00F8549B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217080" w:rsidRDefault="00217080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080">
        <w:rPr>
          <w:rFonts w:ascii="Times New Roman" w:hAnsi="Times New Roman" w:cs="Times New Roman"/>
          <w:b/>
          <w:sz w:val="28"/>
          <w:szCs w:val="28"/>
        </w:rPr>
        <w:t>Музыка.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3EF">
        <w:rPr>
          <w:rFonts w:ascii="Times New Roman" w:hAnsi="Times New Roman" w:cs="Times New Roman"/>
          <w:sz w:val="28"/>
          <w:szCs w:val="28"/>
        </w:rPr>
        <w:t>Музыка является одной</w:t>
      </w:r>
      <w:r>
        <w:rPr>
          <w:rFonts w:ascii="Times New Roman" w:hAnsi="Times New Roman" w:cs="Times New Roman"/>
          <w:sz w:val="28"/>
          <w:szCs w:val="28"/>
        </w:rPr>
        <w:t xml:space="preserve"> из ярчайших </w:t>
      </w:r>
      <w:r w:rsidR="00DB43EF">
        <w:rPr>
          <w:rFonts w:ascii="Times New Roman" w:hAnsi="Times New Roman" w:cs="Times New Roman"/>
          <w:sz w:val="28"/>
          <w:szCs w:val="28"/>
        </w:rPr>
        <w:t>иллюстраций</w:t>
      </w:r>
      <w:r>
        <w:rPr>
          <w:rFonts w:ascii="Times New Roman" w:hAnsi="Times New Roman" w:cs="Times New Roman"/>
          <w:sz w:val="28"/>
          <w:szCs w:val="28"/>
        </w:rPr>
        <w:t xml:space="preserve"> веяний той или иной эпохи. Понять, проникнуться духом давно ушедшей эпохи обучающимся помогает анализ музыкальных произведений. </w:t>
      </w:r>
    </w:p>
    <w:p w:rsidR="00590B22" w:rsidRDefault="00217080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Так, например, одной из основных черт искусства классицизма является преобладание в нем разума над чувствами, следование строгим правилам и канонам. Не могли избежать этого веяния и музыкальные произведения.</w:t>
      </w:r>
      <w:r w:rsidR="00590B22">
        <w:rPr>
          <w:rFonts w:ascii="Times New Roman" w:hAnsi="Times New Roman" w:cs="Times New Roman"/>
          <w:sz w:val="28"/>
          <w:szCs w:val="28"/>
        </w:rPr>
        <w:t xml:space="preserve"> </w:t>
      </w:r>
      <w:r w:rsidR="00590B22" w:rsidRPr="00217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Настоящей революцией в музыкальном искусстве </w:t>
      </w:r>
      <w:r w:rsidR="0059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 времени стала реформа Кристофа</w:t>
      </w:r>
      <w:r w:rsidR="00590B22" w:rsidRPr="00217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90B22" w:rsidRPr="00217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Глюка</w:t>
      </w:r>
      <w:proofErr w:type="spellEnd"/>
      <w:r w:rsidR="00590B22" w:rsidRPr="00217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провозглашавшая три основных требования к сочинениям: правда, естественность и простота. Стремясь более доступно передать смысл драматических произведений, он убирает из партитур все лишние «эффекты»: украшения, тремоло, трели.</w:t>
      </w:r>
      <w:r w:rsidR="0059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0B22" w:rsidRPr="00217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Классицизм в музыке наиболее колоритно обнаруживается в опере К. </w:t>
      </w:r>
      <w:proofErr w:type="spellStart"/>
      <w:proofErr w:type="gramStart"/>
      <w:r w:rsidR="00590B22" w:rsidRPr="00217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Глюка</w:t>
      </w:r>
      <w:proofErr w:type="spellEnd"/>
      <w:proofErr w:type="gramEnd"/>
      <w:r w:rsidR="00590B22" w:rsidRPr="00217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«Орфей и </w:t>
      </w:r>
      <w:proofErr w:type="spellStart"/>
      <w:r w:rsidR="00590B22" w:rsidRPr="00217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Эвридика</w:t>
      </w:r>
      <w:proofErr w:type="spellEnd"/>
      <w:r w:rsidR="00590B22" w:rsidRPr="00217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59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Проигрываем на уроке </w:t>
      </w:r>
      <w:proofErr w:type="gramStart"/>
      <w:r w:rsidR="0059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фрагмент</w:t>
      </w:r>
      <w:proofErr w:type="gramEnd"/>
      <w:r w:rsidR="0059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обязательно анализируем его: </w:t>
      </w:r>
      <w:proofErr w:type="gramStart"/>
      <w:r w:rsidR="0059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</w:t>
      </w:r>
      <w:proofErr w:type="gramEnd"/>
      <w:r w:rsidR="0059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чувства, эмоции он вызвал, какими средствами композитор достигает этого. При анализе необходимо упомя</w:t>
      </w:r>
      <w:r w:rsidR="00196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нуть о том, что сама тема оперы, обращение к древнегреческому мифу об Орфее и </w:t>
      </w:r>
      <w:proofErr w:type="spellStart"/>
      <w:r w:rsidR="00196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Эвридике</w:t>
      </w:r>
      <w:proofErr w:type="spellEnd"/>
      <w:r w:rsidR="00196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является ярким примером одной из </w:t>
      </w:r>
      <w:r w:rsidR="00196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важнейших черт классицизма </w:t>
      </w:r>
      <w:r w:rsidR="0059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</w:t>
      </w:r>
      <w:r w:rsidR="00196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бращение к формам античного искусства как идеальному эстетическому эталону.</w:t>
      </w:r>
    </w:p>
    <w:p w:rsidR="00590B22" w:rsidRDefault="00EB34AA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Полезно также сравнивать музыкальные произведения разных эпох и стилей.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EB34AA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Так, романтизм в музыке стал своеобразным противопоставлением классицизму. Он позволил слушателю проникнуть в волшебный мир легенд, песен и сказаний. Ведущий принцип данного направления – противопоставление (мечты и обыденность, идеальный мир и повседневность), создаваемое творческим воображением композитора. </w:t>
      </w:r>
      <w: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Слушая волшебные мелодии из сюиты Эдварда Грига «Пер </w:t>
      </w:r>
      <w:proofErr w:type="spellStart"/>
      <w: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Гюнт</w:t>
      </w:r>
      <w:proofErr w:type="spellEnd"/>
      <w: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», попросите обучающихся вспомнить простоту и лаконичность музыкальных решений оперы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Глюка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, сопоставить музыкальные произведения. </w:t>
      </w:r>
    </w:p>
    <w:p w:rsidR="00BA32D1" w:rsidRPr="00BA32D1" w:rsidRDefault="00BA32D1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Изучая искусство реализма нельзя не вспомнить о нашем земляке, великом </w:t>
      </w:r>
      <w:r w:rsidRPr="00BA32D1">
        <w:rPr>
          <w:rFonts w:ascii="Times New Roman" w:hAnsi="Times New Roman" w:cs="Times New Roman"/>
          <w:sz w:val="28"/>
          <w:szCs w:val="16"/>
          <w:shd w:val="clear" w:color="auto" w:fill="FFFFFF"/>
        </w:rPr>
        <w:t xml:space="preserve">композиторе, родившемся в Тульской губернии в 1813 году, Александре Сергеевиче Даргомыжском. </w:t>
      </w:r>
      <w:r w:rsidRPr="00BA32D1">
        <w:rPr>
          <w:rStyle w:val="apple-converted-space"/>
          <w:rFonts w:ascii="Arial" w:hAnsi="Arial" w:cs="Arial"/>
          <w:sz w:val="16"/>
          <w:szCs w:val="16"/>
          <w:shd w:val="clear" w:color="auto" w:fill="FFFFFF"/>
        </w:rPr>
        <w:t> </w:t>
      </w:r>
      <w:r w:rsidRPr="00BA32D1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из наиболее заметных композиторов периода между творчеством</w:t>
      </w:r>
      <w:r w:rsidRPr="00BA32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A32D1">
        <w:rPr>
          <w:rFonts w:ascii="Times New Roman" w:hAnsi="Times New Roman" w:cs="Times New Roman"/>
          <w:sz w:val="28"/>
          <w:szCs w:val="28"/>
          <w:shd w:val="clear" w:color="auto" w:fill="FFFFFF"/>
        </w:rPr>
        <w:t>Михаила Глинки</w:t>
      </w:r>
      <w:r w:rsidRPr="00BA32D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A32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«Могучей кучки», Даргомыжский считается основоположником реалистического направления в русской музыке, последователями которого явились многие композиторы последующих поколений. </w:t>
      </w:r>
    </w:p>
    <w:p w:rsidR="00BA32D1" w:rsidRPr="00BA32D1" w:rsidRDefault="00BA32D1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32D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Тульский колледж искусств (ранее музыкальное училище) с 1958 года носит имя А. С. Даргомыжского.</w:t>
      </w:r>
      <w:r w:rsidRPr="00BA32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A32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посёлке Арсеньево Тульской области в 1989 году установлен бронзовый бюст на мраморной колонне (скульптор В. М. Клыков, архитектор В. И. Снегирёв). Он был первым и до 2013 года единственным в мире памятником Даргомыжскому.</w:t>
      </w:r>
      <w:r w:rsidR="001A5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32D1" w:rsidRPr="001A5E24" w:rsidRDefault="001A5E24" w:rsidP="001A5E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E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Живопись.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A5E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Изобразительное</w:t>
      </w:r>
      <w:r w:rsidRPr="001A5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искусство так же предоставляет богатый материал для изучения художественных направлений. Говоря о классицизме, обязательно рассказываю о жанре парадного портрета. </w:t>
      </w:r>
      <w:r w:rsidRPr="001A5E2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Величавая фигура во всем блеске регалий и символов власти, помещенная в великолепный пейзаж, на фоне стройных образцов архитектуры либо в пышном интерьере – вот что такое парадный портрет. На первый план выдвигается социальный статус героя полотна. Такие работы создавались с тем, </w:t>
      </w:r>
      <w:r w:rsidRPr="001A5E24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 xml:space="preserve">чтобы запечатлеть человека как историческую личность. Нередко особа предстает на изображении в несколько вычурной, театральной позе, призванной подчеркнуть ее важность. Душевный строй и внутренняя жизнь не были предметом изображения. Здесь на лицах аристократов мы не увидим ничего, кроме застывшего торжественно-величественного выражения.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Ярким примером служит </w:t>
      </w:r>
      <w:r w:rsidRPr="001A5E2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«Портрет </w:t>
      </w:r>
      <w:r w:rsidR="00FA7CFA" w:rsidRPr="00B67DD3">
        <w:rPr>
          <w:rFonts w:ascii="Times New Roman" w:hAnsi="Times New Roman" w:cs="Times New Roman"/>
          <w:noProof/>
          <w:sz w:val="28"/>
          <w:szCs w:val="24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9.5pt;margin-top:112.6pt;width:63.05pt;height:18.75pt;z-index:251660288;mso-position-horizontal-relative:text;mso-position-vertical-relative:text;mso-width-relative:margin;mso-height-relative:margin" strokecolor="white [3212]">
            <v:textbox style="mso-next-textbox:#_x0000_s1026">
              <w:txbxContent>
                <w:p w:rsidR="00B67DD3" w:rsidRPr="00FA7CFA" w:rsidRDefault="00B67DD3" w:rsidP="00B67DD3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FA7CFA">
                    <w:rPr>
                      <w:rFonts w:ascii="Times New Roman" w:hAnsi="Times New Roman" w:cs="Times New Roman"/>
                      <w:sz w:val="18"/>
                    </w:rPr>
                    <w:t>Рисунок 1</w:t>
                  </w:r>
                </w:p>
              </w:txbxContent>
            </v:textbox>
          </v:shape>
        </w:pict>
      </w:r>
      <w:r w:rsidRPr="001A5E24">
        <w:rPr>
          <w:rFonts w:ascii="Times New Roman" w:hAnsi="Times New Roman" w:cs="Times New Roman"/>
          <w:sz w:val="28"/>
          <w:szCs w:val="24"/>
          <w:shd w:val="clear" w:color="auto" w:fill="FFFFFF"/>
        </w:rPr>
        <w:t>государственного канцлера графа Гаврила Ивановича Головкина»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кисти Ивана Никитича Никитина. Еще один представитель того периода – известный московский портретист Федор Степанович Рокотов. </w:t>
      </w:r>
      <w:r w:rsidR="004630EB">
        <w:rPr>
          <w:rFonts w:ascii="Times New Roman" w:hAnsi="Times New Roman" w:cs="Times New Roman"/>
          <w:sz w:val="28"/>
          <w:szCs w:val="24"/>
          <w:shd w:val="clear" w:color="auto" w:fill="FFFFFF"/>
        </w:rPr>
        <w:t>Рассматриваем его работы: «Портрет «Мусиной-Пушкиной», «Человек в треуголке».</w:t>
      </w:r>
      <w:r w:rsidR="00E4650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(Приложение 1)</w:t>
      </w:r>
    </w:p>
    <w:p w:rsidR="00033B35" w:rsidRDefault="004630EB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Совсем иными становятся портреты эпохи романтизма. Непринужденные позы</w:t>
      </w:r>
      <w:r w:rsidR="0003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окружающая обстановка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обычная, часто повседневная одежда</w:t>
      </w:r>
      <w:r w:rsidR="0003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выразительный взгляд, эмоции, запечатленные на лице – вот что отличает работы художников романтиков. </w:t>
      </w:r>
    </w:p>
    <w:p w:rsidR="00BA32D1" w:rsidRDefault="00FA7CFA" w:rsidP="00E4650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7CF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pict>
          <v:shape id="_x0000_s1027" type="#_x0000_t202" style="position:absolute;left:0;text-align:left;margin-left:-86.8pt;margin-top:35.3pt;width:68.55pt;height:17.85pt;z-index:251663360;mso-width-relative:margin;mso-height-relative:margin" strokecolor="white [3212]">
            <v:textbox style="mso-next-textbox:#_x0000_s1027">
              <w:txbxContent>
                <w:p w:rsidR="00FA7CFA" w:rsidRPr="00FA7CFA" w:rsidRDefault="00FA7CFA" w:rsidP="00FA7CFA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FA7CFA">
                    <w:rPr>
                      <w:rFonts w:ascii="Times New Roman" w:hAnsi="Times New Roman" w:cs="Times New Roman"/>
                      <w:sz w:val="18"/>
                    </w:rPr>
                    <w:t>Рисунок 2</w:t>
                  </w:r>
                </w:p>
              </w:txbxContent>
            </v:textbox>
          </v:shape>
        </w:pict>
      </w:r>
      <w:r w:rsidR="0003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Рассматривая работы Ореста </w:t>
      </w:r>
      <w:proofErr w:type="gramStart"/>
      <w:r w:rsidR="0003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Кипренского</w:t>
      </w:r>
      <w:proofErr w:type="gramEnd"/>
      <w:r w:rsidR="0003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заостряем внимание на полотне «Бедная Лиза»</w:t>
      </w:r>
      <w:r w:rsidR="00E46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3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Обсуждаем, как образ, созданный художником, расширяет наше представление о героине </w:t>
      </w:r>
      <w:r w:rsidR="00E46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3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Карамзина.</w:t>
      </w:r>
    </w:p>
    <w:p w:rsidR="00033B35" w:rsidRDefault="00033B35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Владимира Лукича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Боровиковского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033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«Портрет Марии Ивановны Лопухиной»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4650D" w:rsidRPr="00E46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«Портрет сестер Гагариных».</w:t>
      </w:r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33B35" w:rsidRPr="00565C00" w:rsidRDefault="00033B35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Заканчивая разговор об особенностях портрета</w:t>
      </w:r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предлагаем обучающимся задание: перед вами два портрета Екатерины </w:t>
      </w:r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определите, какой написан </w:t>
      </w:r>
      <w:proofErr w:type="spellStart"/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Рокотовым</w:t>
      </w:r>
      <w:proofErr w:type="spellEnd"/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какой принадлежит кисти </w:t>
      </w:r>
      <w:proofErr w:type="spellStart"/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Боровиковского</w:t>
      </w:r>
      <w:proofErr w:type="spellEnd"/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3A2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см. п</w:t>
      </w:r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риложение). Применяя полученные знания, </w:t>
      </w:r>
      <w:proofErr w:type="gramStart"/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девятиклассники</w:t>
      </w:r>
      <w:proofErr w:type="gramEnd"/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быстро отличают парадный портрет от более камерного, почти домашнего изображения </w:t>
      </w:r>
      <w:r w:rsidR="003A2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6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мператрицы.</w:t>
      </w:r>
    </w:p>
    <w:p w:rsidR="00033B35" w:rsidRDefault="00047F2B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F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Архитектура и садово-парковое искусство.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наиболее ярких иллюстраций искусства классицизма является Версальский дворец с его строгими четкими, но одновременно величественными формами, колоннами и греческим портиком на фасаде. Неотъемлемой частью анс</w:t>
      </w:r>
      <w:r w:rsidR="008A0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амбля является Версальский сад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ярчайший пример</w:t>
      </w:r>
      <w:r w:rsidR="008A0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французского регулярного парка. Его основные особенности: геометрически правильная симметричная планировка,  прямые аллеи, служащие осями симметрии, цветники, партеры и бассейны правильной формы, деревья и кустарники, аккуратно подстриженные, часто с приданием форм геометрических фигур. В таких садах природа полностью подчинена разуму человека.</w:t>
      </w:r>
    </w:p>
    <w:p w:rsidR="008A0B4A" w:rsidRDefault="008A0B4A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России, пожалуй, самым ярким примером подобного садово-паркового комплекса является Петергофский дворец. </w:t>
      </w:r>
    </w:p>
    <w:p w:rsidR="008A0B4A" w:rsidRDefault="008A0B4A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Противоположностью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регулярному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английский пейзажный парк. Французский и английский парки представляют собой разные </w:t>
      </w:r>
      <w:r w:rsidR="00EA7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грани эстетики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классицизма. </w:t>
      </w:r>
      <w:r w:rsidR="00EA79B8" w:rsidRPr="00EA79B8">
        <w:rPr>
          <w:rFonts w:ascii="Times New Roman" w:hAnsi="Times New Roman" w:cs="Times New Roman"/>
          <w:sz w:val="28"/>
          <w:szCs w:val="16"/>
          <w:shd w:val="clear" w:color="auto" w:fill="FFFFFF"/>
        </w:rPr>
        <w:t>Парк</w:t>
      </w:r>
      <w:r w:rsidR="00EA79B8" w:rsidRPr="00EA79B8">
        <w:rPr>
          <w:rStyle w:val="apple-converted-space"/>
          <w:rFonts w:ascii="Times New Roman" w:hAnsi="Times New Roman" w:cs="Times New Roman"/>
          <w:sz w:val="28"/>
          <w:szCs w:val="16"/>
          <w:shd w:val="clear" w:color="auto" w:fill="FFFFFF"/>
        </w:rPr>
        <w:t> </w:t>
      </w:r>
      <w:r w:rsidR="00EA79B8" w:rsidRPr="00EA79B8">
        <w:rPr>
          <w:rFonts w:ascii="Times New Roman" w:hAnsi="Times New Roman" w:cs="Times New Roman"/>
          <w:sz w:val="28"/>
          <w:szCs w:val="16"/>
          <w:shd w:val="clear" w:color="auto" w:fill="FFFFFF"/>
        </w:rPr>
        <w:t>версальского</w:t>
      </w:r>
      <w:r w:rsidR="00EA79B8" w:rsidRPr="00EA79B8">
        <w:rPr>
          <w:rStyle w:val="apple-converted-space"/>
          <w:rFonts w:ascii="Times New Roman" w:hAnsi="Times New Roman" w:cs="Times New Roman"/>
          <w:sz w:val="28"/>
          <w:szCs w:val="16"/>
          <w:shd w:val="clear" w:color="auto" w:fill="FFFFFF"/>
        </w:rPr>
        <w:t> </w:t>
      </w:r>
      <w:r w:rsidR="00EA79B8" w:rsidRPr="00EA79B8">
        <w:rPr>
          <w:rFonts w:ascii="Times New Roman" w:hAnsi="Times New Roman" w:cs="Times New Roman"/>
          <w:sz w:val="28"/>
          <w:szCs w:val="16"/>
          <w:shd w:val="clear" w:color="auto" w:fill="FFFFFF"/>
        </w:rPr>
        <w:t>типа своими прямолинейными дорожками и фигурными формами тщательно обрезанных кустарников подчёркивал абсолютный контроль человека над природой. Английский сад шёл дальше, утверждая наивысшую ценность того искусства, которое неотличимо от природы.</w:t>
      </w:r>
      <w:r w:rsidR="00EA79B8">
        <w:rPr>
          <w:rFonts w:ascii="Times New Roman" w:hAnsi="Times New Roman" w:cs="Times New Roman"/>
          <w:sz w:val="28"/>
          <w:szCs w:val="16"/>
          <w:shd w:val="clear" w:color="auto" w:fill="FFFFFF"/>
        </w:rPr>
        <w:t xml:space="preserve"> Здесь отсутствует симметрия, правильные геометрические формы, природа не переделывается, а лишь слегка преображается в умелых руках человека. </w:t>
      </w:r>
    </w:p>
    <w:p w:rsidR="00D00845" w:rsidRPr="00047F2B" w:rsidRDefault="00D00845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6"/>
          <w:shd w:val="clear" w:color="auto" w:fill="FFFFFF"/>
        </w:rPr>
        <w:t xml:space="preserve">Завершить разговор об особенностях паркового искусства можно завершить следующим заданием.  Всем известно, что в Ясной поляне два парка – </w:t>
      </w:r>
      <w:proofErr w:type="gramStart"/>
      <w:r>
        <w:rPr>
          <w:rFonts w:ascii="Times New Roman" w:hAnsi="Times New Roman" w:cs="Times New Roman"/>
          <w:sz w:val="28"/>
          <w:szCs w:val="16"/>
          <w:shd w:val="clear" w:color="auto" w:fill="FFFFFF"/>
        </w:rPr>
        <w:t>Нижний</w:t>
      </w:r>
      <w:proofErr w:type="gramEnd"/>
      <w:r>
        <w:rPr>
          <w:rFonts w:ascii="Times New Roman" w:hAnsi="Times New Roman" w:cs="Times New Roman"/>
          <w:sz w:val="28"/>
          <w:szCs w:val="16"/>
          <w:shd w:val="clear" w:color="auto" w:fill="FFFFFF"/>
        </w:rPr>
        <w:t xml:space="preserve"> и «</w:t>
      </w:r>
      <w:proofErr w:type="spellStart"/>
      <w:r>
        <w:rPr>
          <w:rFonts w:ascii="Times New Roman" w:hAnsi="Times New Roman" w:cs="Times New Roman"/>
          <w:sz w:val="28"/>
          <w:szCs w:val="16"/>
          <w:shd w:val="clear" w:color="auto" w:fill="FFFFFF"/>
        </w:rPr>
        <w:t>Клины</w:t>
      </w:r>
      <w:proofErr w:type="spellEnd"/>
      <w:r>
        <w:rPr>
          <w:rFonts w:ascii="Times New Roman" w:hAnsi="Times New Roman" w:cs="Times New Roman"/>
          <w:sz w:val="28"/>
          <w:szCs w:val="16"/>
          <w:shd w:val="clear" w:color="auto" w:fill="FFFFFF"/>
        </w:rPr>
        <w:t>». Определите, какой из них пейзажный, а какой регулярный. Верный ответ очевиден – нижний английский парк с его знаменитой беседкой явно противопоставляется «</w:t>
      </w:r>
      <w:proofErr w:type="spellStart"/>
      <w:r>
        <w:rPr>
          <w:rFonts w:ascii="Times New Roman" w:hAnsi="Times New Roman" w:cs="Times New Roman"/>
          <w:sz w:val="28"/>
          <w:szCs w:val="16"/>
          <w:shd w:val="clear" w:color="auto" w:fill="FFFFFF"/>
        </w:rPr>
        <w:t>Клинам</w:t>
      </w:r>
      <w:proofErr w:type="spellEnd"/>
      <w:r>
        <w:rPr>
          <w:rFonts w:ascii="Times New Roman" w:hAnsi="Times New Roman" w:cs="Times New Roman"/>
          <w:sz w:val="28"/>
          <w:szCs w:val="16"/>
          <w:shd w:val="clear" w:color="auto" w:fill="FFFFFF"/>
        </w:rPr>
        <w:t>» с их симметричным расположением дорожек.</w:t>
      </w:r>
    </w:p>
    <w:p w:rsidR="00BA32D1" w:rsidRDefault="007A0AE4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Это и подобные задания способствуют проявлению не только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метапредметных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внутрепредметных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связей. Вообще, изучение аспектов культурологи на уроках литературы в девятом классе мне кажется весьма своевременным. С одной стороны, на уроках изо и музыки уже заложена необходимая база, обучающиеся имеют начальные знания, которые легко систематизируются и обобщаются. С другой стороны, изучение художественных стилей на уроках литературы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корреляци</w:t>
      </w:r>
      <w:r w:rsidR="00894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с литературными направлениями создает прочный фундамент для изучения МХК в старших классах на более углубленном уровне.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 также отметить, что подобная работа не занимает много урочного времени: изучение одного художественного стиля, его черт, особенностей, воплощенных в разных видах искусства, в том числе в литературе, умещается в один урок, если материал четко подобран и скомпонован (</w:t>
      </w:r>
      <w:r w:rsidR="00C50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повторюсь, это лишь первое знакомство с темой, которое обязательно должно быть продолжено и углублено в старшей школе).</w:t>
      </w:r>
      <w:proofErr w:type="gramEnd"/>
    </w:p>
    <w:p w:rsidR="00F8549B" w:rsidRPr="00217080" w:rsidRDefault="00590B22" w:rsidP="00BA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0C7" w:rsidRPr="00F67A18" w:rsidRDefault="00F67A18" w:rsidP="00F67A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Используемая литература</w:t>
      </w:r>
    </w:p>
    <w:p w:rsidR="0050773F" w:rsidRPr="0050773F" w:rsidRDefault="00931AB8" w:rsidP="005077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73F">
        <w:rPr>
          <w:rFonts w:ascii="Times New Roman" w:hAnsi="Times New Roman" w:cs="Times New Roman"/>
          <w:sz w:val="28"/>
          <w:szCs w:val="28"/>
          <w:lang w:eastAsia="ru-RU"/>
        </w:rPr>
        <w:t>Концепция преподавания русского языка и литературы</w:t>
      </w:r>
      <w:proofErr w:type="gramStart"/>
      <w:r w:rsidR="0050773F" w:rsidRPr="0050773F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0773F" w:rsidRPr="0050773F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proofErr w:type="gramStart"/>
      <w:r w:rsidR="0050773F" w:rsidRPr="0050773F">
        <w:rPr>
          <w:rFonts w:ascii="Times New Roman" w:hAnsi="Times New Roman" w:cs="Times New Roman"/>
          <w:sz w:val="28"/>
          <w:szCs w:val="28"/>
          <w:lang w:eastAsia="ru-RU"/>
        </w:rPr>
        <w:t>э</w:t>
      </w:r>
      <w:proofErr w:type="gramEnd"/>
      <w:r w:rsidR="0050773F" w:rsidRPr="0050773F">
        <w:rPr>
          <w:rFonts w:ascii="Times New Roman" w:hAnsi="Times New Roman" w:cs="Times New Roman"/>
          <w:sz w:val="28"/>
          <w:szCs w:val="28"/>
          <w:lang w:eastAsia="ru-RU"/>
        </w:rPr>
        <w:t>лектронный документ]</w:t>
      </w:r>
      <w:r w:rsidRPr="0050773F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50773F" w:rsidRPr="0050773F">
        <w:rPr>
          <w:rFonts w:ascii="Times New Roman" w:hAnsi="Times New Roman" w:cs="Times New Roman"/>
          <w:sz w:val="28"/>
          <w:szCs w:val="28"/>
          <w:lang w:eastAsia="ru-RU"/>
        </w:rPr>
        <w:t xml:space="preserve"> / </w:t>
      </w:r>
      <w:r w:rsidRPr="0050773F">
        <w:rPr>
          <w:rFonts w:ascii="Times New Roman" w:hAnsi="Times New Roman" w:cs="Times New Roman"/>
          <w:sz w:val="28"/>
          <w:szCs w:val="28"/>
          <w:lang w:eastAsia="ru-RU"/>
        </w:rPr>
        <w:t>http://4ege.ru/documents/52523-koncepciya-</w:t>
      </w:r>
      <w:r w:rsidR="0050773F" w:rsidRPr="0050773F">
        <w:rPr>
          <w:rFonts w:ascii="Times New Roman" w:hAnsi="Times New Roman" w:cs="Times New Roman"/>
          <w:sz w:val="28"/>
          <w:szCs w:val="28"/>
          <w:lang w:eastAsia="ru-RU"/>
        </w:rPr>
        <w:t>prepodavaniya-ru</w:t>
      </w:r>
      <w:r w:rsidR="0050773F"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sskogo-yazyka-i</w:t>
      </w:r>
      <w:r w:rsid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literatury.html</w:t>
      </w:r>
      <w:r w:rsidR="0050773F"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1AB8" w:rsidRPr="0050773F" w:rsidRDefault="0050773F" w:rsidP="005077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Литература. Рабочие программы. 5 – 9 классы: пособие для учителей общеобразовательных учреждений [текст] / Г.И. Беленький, О.М. </w:t>
      </w:r>
      <w:proofErr w:type="gramStart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Хренова</w:t>
      </w:r>
      <w:proofErr w:type="gramEnd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«Мнемозина», 2015.</w:t>
      </w:r>
    </w:p>
    <w:p w:rsidR="00931AB8" w:rsidRPr="0050773F" w:rsidRDefault="00931AB8" w:rsidP="005077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общеобразовательных учреждений. Литература 5 - классы. / под </w:t>
      </w:r>
      <w:proofErr w:type="spellStart"/>
      <w:proofErr w:type="gramStart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</w:t>
      </w:r>
      <w:proofErr w:type="spellEnd"/>
      <w:proofErr w:type="gramEnd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В.Г. </w:t>
      </w:r>
      <w:proofErr w:type="spellStart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Маранцмана</w:t>
      </w:r>
      <w:proofErr w:type="spellEnd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773F"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  – М.: «Просвещение», 2013.</w:t>
      </w:r>
    </w:p>
    <w:p w:rsidR="0050773F" w:rsidRPr="0050773F" w:rsidRDefault="0050773F" w:rsidP="005077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стандарт основного общего образования</w:t>
      </w:r>
      <w:proofErr w:type="gramStart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proofErr w:type="gramStart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50773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лектронный документ]  /  http://kem-edu.ucoz.ru/index/fgos/0-26</w:t>
      </w:r>
    </w:p>
    <w:p w:rsidR="00931AB8" w:rsidRDefault="00931AB8" w:rsidP="00A830C7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579A7" w:rsidRDefault="000579A7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A2826" w:rsidRPr="000579A7" w:rsidRDefault="003A2826" w:rsidP="003A28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79A7">
        <w:rPr>
          <w:rFonts w:ascii="Times New Roman" w:hAnsi="Times New Roman" w:cs="Times New Roman"/>
          <w:b/>
          <w:sz w:val="28"/>
        </w:rPr>
        <w:lastRenderedPageBreak/>
        <w:t>Приложение:</w:t>
      </w:r>
    </w:p>
    <w:p w:rsidR="003A2826" w:rsidRDefault="000579A7" w:rsidP="000579A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</w:t>
      </w:r>
    </w:p>
    <w:p w:rsidR="003A2826" w:rsidRDefault="003A2826" w:rsidP="003A282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A2826" w:rsidRDefault="000579A7" w:rsidP="00B67DD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120650</wp:posOffset>
            </wp:positionV>
            <wp:extent cx="1278255" cy="1602740"/>
            <wp:effectExtent l="304800" t="266700" r="283845" b="226060"/>
            <wp:wrapThrough wrapText="bothSides">
              <wp:wrapPolygon edited="0">
                <wp:start x="-1610" y="-3594"/>
                <wp:lineTo x="-3219" y="-3081"/>
                <wp:lineTo x="-5151" y="-770"/>
                <wp:lineTo x="-5151" y="22079"/>
                <wp:lineTo x="-2575" y="24647"/>
                <wp:lineTo x="-1610" y="24647"/>
                <wp:lineTo x="22534" y="24647"/>
                <wp:lineTo x="23821" y="24647"/>
                <wp:lineTo x="26396" y="22079"/>
                <wp:lineTo x="26075" y="21052"/>
                <wp:lineTo x="26075" y="770"/>
                <wp:lineTo x="26396" y="-513"/>
                <wp:lineTo x="24143" y="-3081"/>
                <wp:lineTo x="22534" y="-3594"/>
                <wp:lineTo x="-1610" y="-3594"/>
              </wp:wrapPolygon>
            </wp:wrapThrough>
            <wp:docPr id="16" name="Рисунок 15" descr="1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602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120650</wp:posOffset>
            </wp:positionV>
            <wp:extent cx="1289050" cy="1602740"/>
            <wp:effectExtent l="304800" t="266700" r="292100" b="226060"/>
            <wp:wrapThrough wrapText="bothSides">
              <wp:wrapPolygon edited="0">
                <wp:start x="-1596" y="-3594"/>
                <wp:lineTo x="-3192" y="-3081"/>
                <wp:lineTo x="-5107" y="-770"/>
                <wp:lineTo x="-5107" y="22079"/>
                <wp:lineTo x="-2554" y="24647"/>
                <wp:lineTo x="-1596" y="24647"/>
                <wp:lineTo x="22664" y="24647"/>
                <wp:lineTo x="23622" y="24647"/>
                <wp:lineTo x="26175" y="21823"/>
                <wp:lineTo x="26175" y="770"/>
                <wp:lineTo x="26495" y="-513"/>
                <wp:lineTo x="24260" y="-3081"/>
                <wp:lineTo x="22664" y="-3594"/>
                <wp:lineTo x="-1596" y="-3594"/>
              </wp:wrapPolygon>
            </wp:wrapThrough>
            <wp:docPr id="13" name="Рисунок 5" descr="Catherine_Musina-Pushkina_by_F.Roko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erine_Musina-Pushkina_by_F.Rokoto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602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120650</wp:posOffset>
            </wp:positionV>
            <wp:extent cx="1300480" cy="1604010"/>
            <wp:effectExtent l="304800" t="266700" r="299720" b="224790"/>
            <wp:wrapThrough wrapText="bothSides">
              <wp:wrapPolygon edited="0">
                <wp:start x="-1582" y="-3591"/>
                <wp:lineTo x="-3164" y="-3078"/>
                <wp:lineTo x="-5063" y="-770"/>
                <wp:lineTo x="-5063" y="22062"/>
                <wp:lineTo x="-2531" y="24627"/>
                <wp:lineTo x="-1582" y="24627"/>
                <wp:lineTo x="22781" y="24627"/>
                <wp:lineTo x="23730" y="24627"/>
                <wp:lineTo x="26262" y="21805"/>
                <wp:lineTo x="26262" y="770"/>
                <wp:lineTo x="26578" y="-513"/>
                <wp:lineTo x="24363" y="-3078"/>
                <wp:lineTo x="22781" y="-3591"/>
                <wp:lineTo x="-1582" y="-3591"/>
              </wp:wrapPolygon>
            </wp:wrapThrough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6040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579A7" w:rsidRDefault="000579A7" w:rsidP="00B67D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579A7" w:rsidRPr="000579A7" w:rsidRDefault="000579A7" w:rsidP="000579A7">
      <w:pPr>
        <w:rPr>
          <w:rFonts w:ascii="Times New Roman" w:hAnsi="Times New Roman" w:cs="Times New Roman"/>
          <w:sz w:val="28"/>
        </w:rPr>
      </w:pPr>
    </w:p>
    <w:p w:rsidR="000579A7" w:rsidRPr="000579A7" w:rsidRDefault="000579A7" w:rsidP="000579A7">
      <w:pPr>
        <w:rPr>
          <w:rFonts w:ascii="Times New Roman" w:hAnsi="Times New Roman" w:cs="Times New Roman"/>
          <w:sz w:val="28"/>
        </w:rPr>
      </w:pPr>
    </w:p>
    <w:p w:rsidR="000579A7" w:rsidRDefault="000579A7" w:rsidP="000579A7">
      <w:pPr>
        <w:rPr>
          <w:rFonts w:ascii="Times New Roman" w:hAnsi="Times New Roman" w:cs="Times New Roman"/>
          <w:sz w:val="28"/>
        </w:rPr>
      </w:pPr>
    </w:p>
    <w:p w:rsidR="000579A7" w:rsidRDefault="000579A7" w:rsidP="000579A7">
      <w:pPr>
        <w:rPr>
          <w:rFonts w:ascii="Times New Roman" w:hAnsi="Times New Roman" w:cs="Times New Roman"/>
          <w:sz w:val="28"/>
        </w:rPr>
      </w:pPr>
    </w:p>
    <w:tbl>
      <w:tblPr>
        <w:tblStyle w:val="a8"/>
        <w:tblpPr w:leftFromText="180" w:rightFromText="180" w:vertAnchor="text" w:horzAnchor="margin" w:tblpY="181"/>
        <w:tblW w:w="0" w:type="auto"/>
        <w:tblLook w:val="04A0"/>
      </w:tblPr>
      <w:tblGrid>
        <w:gridCol w:w="2725"/>
        <w:gridCol w:w="2725"/>
        <w:gridCol w:w="2725"/>
      </w:tblGrid>
      <w:tr w:rsidR="000579A7" w:rsidTr="00F67A18">
        <w:trPr>
          <w:trHeight w:val="486"/>
        </w:trPr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</w:tcPr>
          <w:p w:rsidR="000579A7" w:rsidRDefault="000579A7" w:rsidP="000579A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Иван Никитич Никитин</w:t>
            </w:r>
            <w:r w:rsidRPr="000579A7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 xml:space="preserve"> «Портрет </w:t>
            </w:r>
            <w:r w:rsidRPr="000579A7">
              <w:rPr>
                <w:rFonts w:ascii="Times New Roman" w:hAnsi="Times New Roman" w:cs="Times New Roman"/>
                <w:noProof/>
                <w:sz w:val="20"/>
                <w:szCs w:val="24"/>
                <w:shd w:val="clear" w:color="auto" w:fill="FFFFFF"/>
              </w:rPr>
              <w:pict>
                <v:shape id="_x0000_s1028" type="#_x0000_t202" style="position:absolute;margin-left:-79.5pt;margin-top:112.6pt;width:63.05pt;height:18.75pt;z-index:251672576;mso-position-horizontal-relative:text;mso-position-vertical-relative:text;mso-width-relative:margin;mso-height-relative:margin" strokecolor="white [3212]">
                  <v:textbox style="mso-next-textbox:#_x0000_s1028">
                    <w:txbxContent>
                      <w:p w:rsidR="000579A7" w:rsidRPr="00F67A18" w:rsidRDefault="000579A7" w:rsidP="00F67A18"/>
                    </w:txbxContent>
                  </v:textbox>
                </v:shape>
              </w:pict>
            </w:r>
            <w:r w:rsidRPr="000579A7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 xml:space="preserve">государственного канцлера графа Гаврила Ивановича Головкина» 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</w:tcPr>
          <w:p w:rsidR="000579A7" w:rsidRPr="000579A7" w:rsidRDefault="000579A7" w:rsidP="000579A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579A7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Федор Степанович Рокотов «Портрет «Мусиной-Пушкиной»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</w:tcPr>
          <w:p w:rsidR="000579A7" w:rsidRPr="000579A7" w:rsidRDefault="000579A7" w:rsidP="000579A7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0579A7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Федор Степанович Рокотов  «Человек в треуголке».</w:t>
            </w:r>
          </w:p>
        </w:tc>
      </w:tr>
    </w:tbl>
    <w:p w:rsidR="00F67A18" w:rsidRDefault="00F67A18" w:rsidP="000579A7">
      <w:pPr>
        <w:rPr>
          <w:rFonts w:ascii="Times New Roman" w:hAnsi="Times New Roman" w:cs="Times New Roman"/>
          <w:sz w:val="28"/>
        </w:rPr>
      </w:pPr>
    </w:p>
    <w:p w:rsidR="00F67A18" w:rsidRDefault="00F67A18" w:rsidP="000579A7">
      <w:pPr>
        <w:rPr>
          <w:rFonts w:ascii="Times New Roman" w:hAnsi="Times New Roman" w:cs="Times New Roman"/>
          <w:sz w:val="28"/>
        </w:rPr>
      </w:pPr>
    </w:p>
    <w:p w:rsidR="000579A7" w:rsidRDefault="00F67A18" w:rsidP="000579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579A7">
        <w:rPr>
          <w:rFonts w:ascii="Times New Roman" w:hAnsi="Times New Roman" w:cs="Times New Roman"/>
          <w:sz w:val="28"/>
        </w:rPr>
        <w:t>риложение 2</w:t>
      </w:r>
    </w:p>
    <w:p w:rsidR="000579A7" w:rsidRPr="000579A7" w:rsidRDefault="000579A7" w:rsidP="000579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327660</wp:posOffset>
            </wp:positionV>
            <wp:extent cx="1262380" cy="1563370"/>
            <wp:effectExtent l="285750" t="266700" r="280670" b="227330"/>
            <wp:wrapThrough wrapText="bothSides">
              <wp:wrapPolygon edited="0">
                <wp:start x="-1304" y="-3685"/>
                <wp:lineTo x="-2934" y="-3422"/>
                <wp:lineTo x="-4889" y="-1053"/>
                <wp:lineTo x="-4889" y="21582"/>
                <wp:lineTo x="-2282" y="24741"/>
                <wp:lineTo x="-1304" y="24741"/>
                <wp:lineTo x="22491" y="24741"/>
                <wp:lineTo x="23469" y="24741"/>
                <wp:lineTo x="26076" y="22372"/>
                <wp:lineTo x="26076" y="790"/>
                <wp:lineTo x="26402" y="-790"/>
                <wp:lineTo x="24121" y="-3422"/>
                <wp:lineTo x="22491" y="-3685"/>
                <wp:lineTo x="-1304" y="-3685"/>
              </wp:wrapPolygon>
            </wp:wrapThrough>
            <wp:docPr id="17" name="Рисунок 16" descr="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5633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325755</wp:posOffset>
            </wp:positionV>
            <wp:extent cx="1422400" cy="1541780"/>
            <wp:effectExtent l="304800" t="247650" r="292100" b="210820"/>
            <wp:wrapThrough wrapText="bothSides">
              <wp:wrapPolygon edited="0">
                <wp:start x="-1736" y="-3470"/>
                <wp:lineTo x="-3182" y="-2669"/>
                <wp:lineTo x="-4629" y="-267"/>
                <wp:lineTo x="-4339" y="22152"/>
                <wp:lineTo x="-2025" y="24554"/>
                <wp:lineTo x="-1736" y="24554"/>
                <wp:lineTo x="22854" y="24554"/>
                <wp:lineTo x="23143" y="24554"/>
                <wp:lineTo x="25457" y="22418"/>
                <wp:lineTo x="25457" y="22152"/>
                <wp:lineTo x="25746" y="18148"/>
                <wp:lineTo x="25746" y="1068"/>
                <wp:lineTo x="26036" y="0"/>
                <wp:lineTo x="24589" y="-2402"/>
                <wp:lineTo x="22854" y="-3470"/>
                <wp:lineTo x="-1736" y="-3470"/>
              </wp:wrapPolygon>
            </wp:wrapThrough>
            <wp:docPr id="15" name="Рисунок 14" descr="800px-Borovikovsky_pt_gagari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Borovikovsky_pt_gagariny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541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325755</wp:posOffset>
            </wp:positionV>
            <wp:extent cx="1290320" cy="1541145"/>
            <wp:effectExtent l="304800" t="247650" r="290830" b="211455"/>
            <wp:wrapThrough wrapText="bothSides">
              <wp:wrapPolygon edited="0">
                <wp:start x="-1913" y="-3471"/>
                <wp:lineTo x="-3827" y="-2403"/>
                <wp:lineTo x="-5102" y="-534"/>
                <wp:lineTo x="-4783" y="22161"/>
                <wp:lineTo x="-2232" y="24564"/>
                <wp:lineTo x="-1913" y="24564"/>
                <wp:lineTo x="22961" y="24564"/>
                <wp:lineTo x="23280" y="24564"/>
                <wp:lineTo x="25831" y="22428"/>
                <wp:lineTo x="25831" y="22161"/>
                <wp:lineTo x="26150" y="18156"/>
                <wp:lineTo x="26150" y="1068"/>
                <wp:lineTo x="26469" y="0"/>
                <wp:lineTo x="24874" y="-2403"/>
                <wp:lineTo x="22961" y="-3471"/>
                <wp:lineTo x="-1913" y="-3471"/>
              </wp:wrapPolygon>
            </wp:wrapThrough>
            <wp:docPr id="14" name="Рисунок 10" descr="5813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13_shem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541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579A7" w:rsidRPr="000579A7" w:rsidRDefault="000579A7" w:rsidP="000579A7">
      <w:pPr>
        <w:rPr>
          <w:rFonts w:ascii="Times New Roman" w:hAnsi="Times New Roman" w:cs="Times New Roman"/>
          <w:sz w:val="28"/>
        </w:rPr>
      </w:pPr>
    </w:p>
    <w:p w:rsidR="000579A7" w:rsidRPr="000579A7" w:rsidRDefault="000579A7" w:rsidP="000579A7">
      <w:pPr>
        <w:rPr>
          <w:rFonts w:ascii="Times New Roman" w:hAnsi="Times New Roman" w:cs="Times New Roman"/>
          <w:sz w:val="28"/>
        </w:rPr>
      </w:pPr>
    </w:p>
    <w:p w:rsidR="000579A7" w:rsidRPr="000579A7" w:rsidRDefault="000579A7" w:rsidP="000579A7">
      <w:pPr>
        <w:ind w:firstLine="708"/>
        <w:rPr>
          <w:rFonts w:ascii="Times New Roman" w:hAnsi="Times New Roman" w:cs="Times New Roman"/>
          <w:sz w:val="28"/>
        </w:rPr>
      </w:pPr>
    </w:p>
    <w:p w:rsidR="000579A7" w:rsidRPr="000579A7" w:rsidRDefault="000579A7" w:rsidP="000579A7">
      <w:pPr>
        <w:rPr>
          <w:rFonts w:ascii="Times New Roman" w:hAnsi="Times New Roman" w:cs="Times New Roman"/>
          <w:sz w:val="28"/>
        </w:rPr>
      </w:pPr>
    </w:p>
    <w:p w:rsidR="000579A7" w:rsidRDefault="000579A7" w:rsidP="000579A7">
      <w:pPr>
        <w:tabs>
          <w:tab w:val="left" w:pos="904"/>
        </w:tabs>
        <w:rPr>
          <w:rFonts w:ascii="Times New Roman" w:hAnsi="Times New Roman" w:cs="Times New Roman"/>
          <w:sz w:val="28"/>
        </w:rPr>
      </w:pPr>
    </w:p>
    <w:tbl>
      <w:tblPr>
        <w:tblStyle w:val="a8"/>
        <w:tblpPr w:leftFromText="180" w:rightFromText="180" w:vertAnchor="text" w:horzAnchor="margin" w:tblpY="1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5"/>
        <w:gridCol w:w="2725"/>
        <w:gridCol w:w="2725"/>
      </w:tblGrid>
      <w:tr w:rsidR="00F67A18" w:rsidTr="00F67A18">
        <w:trPr>
          <w:trHeight w:val="486"/>
        </w:trPr>
        <w:tc>
          <w:tcPr>
            <w:tcW w:w="2725" w:type="dxa"/>
          </w:tcPr>
          <w:p w:rsidR="00F67A18" w:rsidRDefault="00F67A18" w:rsidP="009917E4">
            <w:pPr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Орест Адамович Кипренский</w:t>
            </w:r>
          </w:p>
          <w:p w:rsidR="00F67A18" w:rsidRDefault="00F67A18" w:rsidP="009917E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«Бедная Лиза»</w:t>
            </w:r>
          </w:p>
        </w:tc>
        <w:tc>
          <w:tcPr>
            <w:tcW w:w="2725" w:type="dxa"/>
          </w:tcPr>
          <w:p w:rsidR="00F67A18" w:rsidRPr="00F67A18" w:rsidRDefault="00F67A18" w:rsidP="00F67A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67A18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ладимир</w:t>
            </w:r>
            <w:r w:rsidRPr="00F67A18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Лу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кич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Боровиковский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r w:rsidRPr="00F67A18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«Портрет сестер Гагариных».</w:t>
            </w:r>
          </w:p>
        </w:tc>
        <w:tc>
          <w:tcPr>
            <w:tcW w:w="2725" w:type="dxa"/>
          </w:tcPr>
          <w:p w:rsidR="00F67A18" w:rsidRPr="000579A7" w:rsidRDefault="00F67A18" w:rsidP="00F67A18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F67A18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ладимир</w:t>
            </w:r>
            <w:r w:rsidRPr="00F67A18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Лу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кич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Боровиковский</w:t>
            </w:r>
            <w:proofErr w:type="spellEnd"/>
            <w:r w:rsidRPr="00F67A18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 xml:space="preserve"> «Портрет Марии Ивановны Лопухиной»</w:t>
            </w:r>
          </w:p>
        </w:tc>
      </w:tr>
    </w:tbl>
    <w:p w:rsidR="00F67A18" w:rsidRDefault="00F67A18" w:rsidP="000579A7">
      <w:pPr>
        <w:tabs>
          <w:tab w:val="left" w:pos="904"/>
        </w:tabs>
        <w:rPr>
          <w:rFonts w:ascii="Times New Roman" w:hAnsi="Times New Roman" w:cs="Times New Roman"/>
          <w:sz w:val="28"/>
        </w:rPr>
      </w:pPr>
    </w:p>
    <w:p w:rsidR="00F67A18" w:rsidRDefault="00F67A18" w:rsidP="000579A7">
      <w:pPr>
        <w:tabs>
          <w:tab w:val="left" w:pos="904"/>
        </w:tabs>
        <w:rPr>
          <w:rFonts w:ascii="Times New Roman" w:hAnsi="Times New Roman" w:cs="Times New Roman"/>
          <w:sz w:val="28"/>
        </w:rPr>
      </w:pPr>
    </w:p>
    <w:p w:rsidR="00F67A18" w:rsidRDefault="00F67A18" w:rsidP="000579A7">
      <w:pPr>
        <w:tabs>
          <w:tab w:val="left" w:pos="904"/>
        </w:tabs>
        <w:rPr>
          <w:rFonts w:ascii="Times New Roman" w:hAnsi="Times New Roman" w:cs="Times New Roman"/>
          <w:sz w:val="28"/>
        </w:rPr>
      </w:pPr>
    </w:p>
    <w:p w:rsidR="00B67DD3" w:rsidRPr="000579A7" w:rsidRDefault="000579A7" w:rsidP="000579A7">
      <w:pPr>
        <w:tabs>
          <w:tab w:val="left" w:pos="90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161925</wp:posOffset>
            </wp:positionV>
            <wp:extent cx="3725545" cy="2827655"/>
            <wp:effectExtent l="19050" t="0" r="8255" b="0"/>
            <wp:wrapThrough wrapText="bothSides">
              <wp:wrapPolygon edited="0">
                <wp:start x="-110" y="0"/>
                <wp:lineTo x="-110" y="21391"/>
                <wp:lineTo x="21648" y="21391"/>
                <wp:lineTo x="21648" y="0"/>
                <wp:lineTo x="-11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75" r="1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Приложение 3</w:t>
      </w:r>
    </w:p>
    <w:sectPr w:rsidR="00B67DD3" w:rsidRPr="000579A7" w:rsidSect="00A830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4304"/>
    <w:multiLevelType w:val="hybridMultilevel"/>
    <w:tmpl w:val="0F72E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04F6D"/>
    <w:multiLevelType w:val="multilevel"/>
    <w:tmpl w:val="B066D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30C7"/>
    <w:rsid w:val="00033B35"/>
    <w:rsid w:val="00047F2B"/>
    <w:rsid w:val="000579A7"/>
    <w:rsid w:val="00084A54"/>
    <w:rsid w:val="000A4FE3"/>
    <w:rsid w:val="00196BE3"/>
    <w:rsid w:val="001A5E24"/>
    <w:rsid w:val="001D4DDF"/>
    <w:rsid w:val="00217080"/>
    <w:rsid w:val="0026413E"/>
    <w:rsid w:val="002E4C0C"/>
    <w:rsid w:val="00357AE6"/>
    <w:rsid w:val="003A2826"/>
    <w:rsid w:val="004630EB"/>
    <w:rsid w:val="0050773F"/>
    <w:rsid w:val="00565C00"/>
    <w:rsid w:val="00590B22"/>
    <w:rsid w:val="007A0AE4"/>
    <w:rsid w:val="00894FB7"/>
    <w:rsid w:val="008A0B4A"/>
    <w:rsid w:val="008D1AA2"/>
    <w:rsid w:val="00931AB8"/>
    <w:rsid w:val="00951E9E"/>
    <w:rsid w:val="00A830C7"/>
    <w:rsid w:val="00B67DD3"/>
    <w:rsid w:val="00B92D97"/>
    <w:rsid w:val="00BA32D1"/>
    <w:rsid w:val="00C50DD6"/>
    <w:rsid w:val="00CA76D2"/>
    <w:rsid w:val="00CD075E"/>
    <w:rsid w:val="00D00845"/>
    <w:rsid w:val="00DB43EF"/>
    <w:rsid w:val="00E01E3C"/>
    <w:rsid w:val="00E4650D"/>
    <w:rsid w:val="00E63C5E"/>
    <w:rsid w:val="00EA79B8"/>
    <w:rsid w:val="00EB34AA"/>
    <w:rsid w:val="00F67A18"/>
    <w:rsid w:val="00F8549B"/>
    <w:rsid w:val="00F8669F"/>
    <w:rsid w:val="00FA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1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4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7080"/>
  </w:style>
  <w:style w:type="character" w:styleId="a4">
    <w:name w:val="Hyperlink"/>
    <w:basedOn w:val="a0"/>
    <w:uiPriority w:val="99"/>
    <w:unhideWhenUsed/>
    <w:rsid w:val="0021708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07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A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28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579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6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1724</Words>
  <Characters>9829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School995</dc:creator>
  <cp:lastModifiedBy>School995</cp:lastModifiedBy>
  <cp:revision>12</cp:revision>
  <dcterms:created xsi:type="dcterms:W3CDTF">2017-02-26T13:17:00Z</dcterms:created>
  <dcterms:modified xsi:type="dcterms:W3CDTF">2017-02-26T18:40:00Z</dcterms:modified>
</cp:coreProperties>
</file>