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F2F09">
        <w:rPr>
          <w:rFonts w:ascii="Times New Roman" w:hAnsi="Times New Roman"/>
          <w:b/>
          <w:sz w:val="32"/>
          <w:szCs w:val="32"/>
        </w:rPr>
        <w:t xml:space="preserve">«Изучение видового разнообразия лишайников в городе 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F2F09">
        <w:rPr>
          <w:rFonts w:ascii="Times New Roman" w:hAnsi="Times New Roman"/>
          <w:b/>
          <w:sz w:val="32"/>
          <w:szCs w:val="32"/>
        </w:rPr>
        <w:t>и за его пределами»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F2F09">
        <w:rPr>
          <w:rFonts w:ascii="Times New Roman" w:hAnsi="Times New Roman"/>
          <w:b/>
          <w:sz w:val="32"/>
          <w:szCs w:val="32"/>
        </w:rPr>
        <w:t>Красновская Алиса Александровна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F2F09">
        <w:rPr>
          <w:rFonts w:ascii="Times New Roman" w:hAnsi="Times New Roman"/>
          <w:b/>
          <w:sz w:val="32"/>
          <w:szCs w:val="32"/>
        </w:rPr>
        <w:t>Цуканова</w:t>
      </w:r>
      <w:proofErr w:type="spellEnd"/>
      <w:r w:rsidRPr="006F2F09">
        <w:rPr>
          <w:rFonts w:ascii="Times New Roman" w:hAnsi="Times New Roman"/>
          <w:b/>
          <w:sz w:val="32"/>
          <w:szCs w:val="32"/>
        </w:rPr>
        <w:t xml:space="preserve"> Лия Максимовна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center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>Руководители работы: Красновская Александра Николаевна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b/>
          <w:bCs/>
          <w:i/>
          <w:iCs/>
          <w:sz w:val="32"/>
          <w:szCs w:val="32"/>
        </w:rPr>
        <w:t>Цель работы</w:t>
      </w:r>
      <w:r w:rsidRPr="006F2F09">
        <w:rPr>
          <w:rFonts w:ascii="Times New Roman" w:hAnsi="Times New Roman"/>
          <w:sz w:val="32"/>
          <w:szCs w:val="32"/>
        </w:rPr>
        <w:t>: изучение видового разнообразия лишайников в городе и за его пределами.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b/>
          <w:bCs/>
          <w:i/>
          <w:iCs/>
          <w:sz w:val="32"/>
          <w:szCs w:val="32"/>
        </w:rPr>
        <w:t>Задачи</w:t>
      </w:r>
      <w:r w:rsidRPr="006F2F09">
        <w:rPr>
          <w:rFonts w:ascii="Times New Roman" w:hAnsi="Times New Roman"/>
          <w:b/>
          <w:bCs/>
          <w:i/>
          <w:iCs/>
          <w:sz w:val="32"/>
          <w:szCs w:val="32"/>
          <w:lang w:val="en-US"/>
        </w:rPr>
        <w:t xml:space="preserve"> </w:t>
      </w:r>
      <w:r w:rsidRPr="006F2F09">
        <w:rPr>
          <w:rFonts w:ascii="Times New Roman" w:hAnsi="Times New Roman"/>
          <w:b/>
          <w:bCs/>
          <w:i/>
          <w:iCs/>
          <w:sz w:val="32"/>
          <w:szCs w:val="32"/>
        </w:rPr>
        <w:t>работы</w:t>
      </w:r>
      <w:r w:rsidRPr="006F2F09">
        <w:rPr>
          <w:rFonts w:ascii="Times New Roman" w:hAnsi="Times New Roman"/>
          <w:sz w:val="32"/>
          <w:szCs w:val="32"/>
          <w:lang w:val="en-US"/>
        </w:rPr>
        <w:t xml:space="preserve">: </w:t>
      </w:r>
    </w:p>
    <w:p w:rsidR="006F2F09" w:rsidRPr="006F2F09" w:rsidRDefault="006F2F09" w:rsidP="006F2F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2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>Изучить видовой состав лишайников в городе и за его пределами.</w:t>
      </w:r>
    </w:p>
    <w:p w:rsidR="006F2F09" w:rsidRPr="006F2F09" w:rsidRDefault="006F2F09" w:rsidP="006F2F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2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 xml:space="preserve">Сравнить состояние воздуха в разных районах города Красноярска и за его пределами методом </w:t>
      </w:r>
      <w:proofErr w:type="spellStart"/>
      <w:r w:rsidRPr="006F2F09">
        <w:rPr>
          <w:rFonts w:ascii="Times New Roman" w:hAnsi="Times New Roman"/>
          <w:sz w:val="32"/>
          <w:szCs w:val="32"/>
        </w:rPr>
        <w:t>лихеноиндикации</w:t>
      </w:r>
      <w:proofErr w:type="spellEnd"/>
      <w:r w:rsidRPr="006F2F09">
        <w:rPr>
          <w:rFonts w:ascii="Times New Roman" w:hAnsi="Times New Roman"/>
          <w:sz w:val="32"/>
          <w:szCs w:val="32"/>
        </w:rPr>
        <w:t>.</w:t>
      </w:r>
    </w:p>
    <w:p w:rsidR="006F2F09" w:rsidRPr="006F2F09" w:rsidRDefault="006F2F09" w:rsidP="006F2F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2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 xml:space="preserve">Составить коллекцию </w:t>
      </w:r>
      <w:proofErr w:type="spellStart"/>
      <w:r w:rsidRPr="006F2F09">
        <w:rPr>
          <w:rFonts w:ascii="Times New Roman" w:hAnsi="Times New Roman"/>
          <w:sz w:val="32"/>
          <w:szCs w:val="32"/>
        </w:rPr>
        <w:t>лишайнииков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 города и окрестностей.</w:t>
      </w:r>
    </w:p>
    <w:p w:rsidR="006F2F09" w:rsidRPr="006F2F09" w:rsidRDefault="006F2F09" w:rsidP="006F2F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2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 xml:space="preserve">Разработать дневник наблюдений чистоты воздуха методом </w:t>
      </w:r>
      <w:proofErr w:type="spellStart"/>
      <w:r w:rsidRPr="006F2F09">
        <w:rPr>
          <w:rFonts w:ascii="Times New Roman" w:hAnsi="Times New Roman"/>
          <w:sz w:val="32"/>
          <w:szCs w:val="32"/>
        </w:rPr>
        <w:t>лехиноиндикации</w:t>
      </w:r>
      <w:proofErr w:type="spellEnd"/>
      <w:r w:rsidRPr="006F2F09">
        <w:rPr>
          <w:rFonts w:ascii="Times New Roman" w:hAnsi="Times New Roman"/>
          <w:sz w:val="32"/>
          <w:szCs w:val="32"/>
        </w:rPr>
        <w:t>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ind w:firstLine="360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6F2F09">
        <w:rPr>
          <w:rFonts w:ascii="Times New Roman" w:hAnsi="Times New Roman"/>
          <w:b/>
          <w:bCs/>
          <w:i/>
          <w:iCs/>
          <w:sz w:val="32"/>
          <w:szCs w:val="32"/>
        </w:rPr>
        <w:t>Материалы и методы исследований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  <w:t xml:space="preserve">Нами было изучено видовое разнообразие лишайников в Красноярске и районы пригорода:  Свердловский район- заповедник "Столбы", Кировский район-аллея в районе Цирка, лесной массив поселка Водники, Советский район- сквер на проспекте Ульяновский, Железнодорожный район- парк Гагарина, Октябрьский район - Академгородок, парк "Троя", парк "Юннатов", </w:t>
      </w:r>
      <w:proofErr w:type="spellStart"/>
      <w:r w:rsidRPr="006F2F09">
        <w:rPr>
          <w:rFonts w:ascii="Times New Roman" w:hAnsi="Times New Roman"/>
          <w:sz w:val="32"/>
          <w:szCs w:val="32"/>
        </w:rPr>
        <w:t>Большемуртинский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 район (</w:t>
      </w:r>
      <w:proofErr w:type="spellStart"/>
      <w:r w:rsidRPr="006F2F09">
        <w:rPr>
          <w:rFonts w:ascii="Times New Roman" w:hAnsi="Times New Roman"/>
          <w:sz w:val="32"/>
          <w:szCs w:val="32"/>
        </w:rPr>
        <w:t>п</w:t>
      </w:r>
      <w:proofErr w:type="gramStart"/>
      <w:r w:rsidRPr="006F2F09">
        <w:rPr>
          <w:rFonts w:ascii="Times New Roman" w:hAnsi="Times New Roman"/>
          <w:sz w:val="32"/>
          <w:szCs w:val="32"/>
        </w:rPr>
        <w:t>.Б</w:t>
      </w:r>
      <w:proofErr w:type="gramEnd"/>
      <w:r w:rsidRPr="006F2F09">
        <w:rPr>
          <w:rFonts w:ascii="Times New Roman" w:hAnsi="Times New Roman"/>
          <w:sz w:val="32"/>
          <w:szCs w:val="32"/>
        </w:rPr>
        <w:t>ольшая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 Мурта), Саянский район( п/л "Зеленые горки", </w:t>
      </w:r>
      <w:proofErr w:type="spellStart"/>
      <w:r w:rsidRPr="006F2F09">
        <w:rPr>
          <w:rFonts w:ascii="Times New Roman" w:hAnsi="Times New Roman"/>
          <w:sz w:val="32"/>
          <w:szCs w:val="32"/>
        </w:rPr>
        <w:t>Парнтизанский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 район(с. Новопокровка). Сбор материалов производился на разных участках, с </w:t>
      </w:r>
      <w:proofErr w:type="gramStart"/>
      <w:r w:rsidRPr="006F2F09">
        <w:rPr>
          <w:rFonts w:ascii="Times New Roman" w:hAnsi="Times New Roman"/>
          <w:sz w:val="32"/>
          <w:szCs w:val="32"/>
        </w:rPr>
        <w:t>разным</w:t>
      </w:r>
      <w:proofErr w:type="gramEnd"/>
      <w:r w:rsidRPr="006F2F0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F2F09">
        <w:rPr>
          <w:rFonts w:ascii="Times New Roman" w:hAnsi="Times New Roman"/>
          <w:sz w:val="32"/>
          <w:szCs w:val="32"/>
        </w:rPr>
        <w:t>климотом</w:t>
      </w:r>
      <w:proofErr w:type="spellEnd"/>
      <w:r w:rsidRPr="006F2F09">
        <w:rPr>
          <w:rFonts w:ascii="Times New Roman" w:hAnsi="Times New Roman"/>
          <w:sz w:val="32"/>
          <w:szCs w:val="32"/>
        </w:rPr>
        <w:t>, почвенными условиями и разными климатическими условиями.</w:t>
      </w:r>
    </w:p>
    <w:p w:rsid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6F2F09">
        <w:rPr>
          <w:rFonts w:ascii="Times New Roman" w:hAnsi="Times New Roman"/>
          <w:b/>
          <w:bCs/>
          <w:i/>
          <w:iCs/>
          <w:sz w:val="32"/>
          <w:szCs w:val="32"/>
        </w:rPr>
        <w:t>Результаты исследований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 xml:space="preserve">Лишайники чувствительны к чистому воздуху и по их наличию, и разнообразию можно судить о чистоте окружающей среды.  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Нами обследованы следующие районы города и за его пределами:</w:t>
      </w:r>
    </w:p>
    <w:p w:rsidR="006F2F09" w:rsidRPr="006F2F09" w:rsidRDefault="006F2F09" w:rsidP="006F2F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Свердловский район – заповедник «Столбы»;</w:t>
      </w:r>
    </w:p>
    <w:p w:rsidR="006F2F09" w:rsidRPr="006F2F09" w:rsidRDefault="006F2F09" w:rsidP="006F2F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 xml:space="preserve">Кировский район – аллея в районе Цирка, лесной массив посёлка Водники; </w:t>
      </w:r>
    </w:p>
    <w:p w:rsidR="006F2F09" w:rsidRPr="006F2F09" w:rsidRDefault="006F2F09" w:rsidP="006F2F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Советский район – сквер на проспекте Ульяновский;</w:t>
      </w:r>
    </w:p>
    <w:p w:rsidR="006F2F09" w:rsidRPr="006F2F09" w:rsidRDefault="006F2F09" w:rsidP="006F2F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lastRenderedPageBreak/>
        <w:t>Железнодорожный район – парк Гагарина;</w:t>
      </w:r>
    </w:p>
    <w:p w:rsidR="006F2F09" w:rsidRPr="006F2F09" w:rsidRDefault="006F2F09" w:rsidP="006F2F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Октябрьский район – Академгородок, парк «Троя», парк «Юннатов»;</w:t>
      </w:r>
    </w:p>
    <w:p w:rsidR="006F2F09" w:rsidRPr="006F2F09" w:rsidRDefault="006F2F09" w:rsidP="006F2F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proofErr w:type="spellStart"/>
      <w:r w:rsidRPr="006F2F09">
        <w:rPr>
          <w:rFonts w:ascii="Times New Roman" w:hAnsi="Times New Roman"/>
          <w:bCs/>
          <w:iCs/>
          <w:sz w:val="32"/>
          <w:szCs w:val="32"/>
        </w:rPr>
        <w:t>Большемуртинский</w:t>
      </w:r>
      <w:proofErr w:type="spellEnd"/>
      <w:r w:rsidRPr="006F2F09">
        <w:rPr>
          <w:rFonts w:ascii="Times New Roman" w:hAnsi="Times New Roman"/>
          <w:bCs/>
          <w:iCs/>
          <w:sz w:val="32"/>
          <w:szCs w:val="32"/>
        </w:rPr>
        <w:t xml:space="preserve"> район </w:t>
      </w:r>
      <w:proofErr w:type="gramStart"/>
      <w:r w:rsidRPr="006F2F09">
        <w:rPr>
          <w:rFonts w:ascii="Times New Roman" w:hAnsi="Times New Roman"/>
          <w:bCs/>
          <w:iCs/>
          <w:sz w:val="32"/>
          <w:szCs w:val="32"/>
        </w:rPr>
        <w:t xml:space="preserve">( </w:t>
      </w:r>
      <w:proofErr w:type="gramEnd"/>
      <w:r w:rsidRPr="006F2F09">
        <w:rPr>
          <w:rFonts w:ascii="Times New Roman" w:hAnsi="Times New Roman"/>
          <w:bCs/>
          <w:iCs/>
          <w:sz w:val="32"/>
          <w:szCs w:val="32"/>
        </w:rPr>
        <w:t>п. Большая Мурта);</w:t>
      </w:r>
      <w:r>
        <w:rPr>
          <w:rFonts w:ascii="Times New Roman" w:hAnsi="Times New Roman"/>
          <w:bCs/>
          <w:iCs/>
          <w:sz w:val="32"/>
          <w:szCs w:val="32"/>
        </w:rPr>
        <w:t xml:space="preserve"> </w:t>
      </w:r>
    </w:p>
    <w:p w:rsidR="006F2F09" w:rsidRPr="006F2F09" w:rsidRDefault="006F2F09" w:rsidP="006F2F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Партиза</w:t>
      </w:r>
      <w:r>
        <w:rPr>
          <w:rFonts w:ascii="Times New Roman" w:hAnsi="Times New Roman"/>
          <w:bCs/>
          <w:iCs/>
          <w:sz w:val="32"/>
          <w:szCs w:val="32"/>
        </w:rPr>
        <w:t xml:space="preserve">нский район (д. Новопокровка); </w:t>
      </w:r>
    </w:p>
    <w:p w:rsidR="006F2F09" w:rsidRPr="006F2F09" w:rsidRDefault="006F2F09" w:rsidP="006F2F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Саянский район</w:t>
      </w:r>
      <w:proofErr w:type="gramStart"/>
      <w:r w:rsidRPr="006F2F09">
        <w:rPr>
          <w:rFonts w:ascii="Times New Roman" w:hAnsi="Times New Roman"/>
          <w:bCs/>
          <w:iCs/>
          <w:sz w:val="32"/>
          <w:szCs w:val="32"/>
        </w:rPr>
        <w:t xml:space="preserve"> ;</w:t>
      </w:r>
      <w:proofErr w:type="gramEnd"/>
      <w:r>
        <w:rPr>
          <w:rFonts w:ascii="Times New Roman" w:hAnsi="Times New Roman"/>
          <w:bCs/>
          <w:iCs/>
          <w:sz w:val="32"/>
          <w:szCs w:val="32"/>
        </w:rPr>
        <w:t xml:space="preserve"> 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При обследовании  аллеи  за Цирком, между проспектом Красноярский Рабочий и улицей Вавилова нами не было найдено ни одного лишайника.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Степень загрязнения воздуха соотносится с разноо</w:t>
      </w:r>
      <w:r>
        <w:rPr>
          <w:rFonts w:ascii="Times New Roman" w:hAnsi="Times New Roman"/>
          <w:bCs/>
          <w:iCs/>
          <w:sz w:val="32"/>
          <w:szCs w:val="32"/>
        </w:rPr>
        <w:t>бразием форм и видов лишайников.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 xml:space="preserve">Также познакомились с </w:t>
      </w:r>
      <w:proofErr w:type="gramStart"/>
      <w:r w:rsidRPr="006F2F09">
        <w:rPr>
          <w:rFonts w:ascii="Times New Roman" w:hAnsi="Times New Roman"/>
          <w:bCs/>
          <w:iCs/>
          <w:sz w:val="32"/>
          <w:szCs w:val="32"/>
        </w:rPr>
        <w:t>лишайника</w:t>
      </w:r>
      <w:r>
        <w:rPr>
          <w:rFonts w:ascii="Times New Roman" w:hAnsi="Times New Roman"/>
          <w:bCs/>
          <w:iCs/>
          <w:sz w:val="32"/>
          <w:szCs w:val="32"/>
        </w:rPr>
        <w:t>ми</w:t>
      </w:r>
      <w:proofErr w:type="gramEnd"/>
      <w:r>
        <w:rPr>
          <w:rFonts w:ascii="Times New Roman" w:hAnsi="Times New Roman"/>
          <w:bCs/>
          <w:iCs/>
          <w:sz w:val="32"/>
          <w:szCs w:val="32"/>
        </w:rPr>
        <w:t xml:space="preserve"> занесенными в красную книгу.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  <w:t>В результате исследований выявлено, что самый чистый воздух города - заповедник "Столбы", самый загрязнённый – район Цирка. Это объясняется загрязненным воздухом в городе, так же самый чистый воздух оказался за пределами города. Изучено разнообразие лишайников в разных районах. Составлена коллекция лишайников города и его окрестностей, разработан д</w:t>
      </w:r>
      <w:r w:rsidRPr="006F2F09">
        <w:rPr>
          <w:rFonts w:ascii="Times New Roman" w:hAnsi="Times New Roman"/>
          <w:bCs/>
          <w:sz w:val="32"/>
          <w:szCs w:val="32"/>
        </w:rPr>
        <w:t xml:space="preserve">невник наблюдений чистоты воздуха методом </w:t>
      </w:r>
      <w:proofErr w:type="spellStart"/>
      <w:r w:rsidRPr="006F2F09">
        <w:rPr>
          <w:rFonts w:ascii="Times New Roman" w:hAnsi="Times New Roman"/>
          <w:bCs/>
          <w:sz w:val="32"/>
          <w:szCs w:val="32"/>
        </w:rPr>
        <w:t>лихеноиндикации</w:t>
      </w:r>
      <w:proofErr w:type="spellEnd"/>
      <w:r w:rsidRPr="006F2F09">
        <w:rPr>
          <w:rFonts w:ascii="Times New Roman" w:hAnsi="Times New Roman"/>
          <w:bCs/>
          <w:sz w:val="32"/>
          <w:szCs w:val="32"/>
        </w:rPr>
        <w:t>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6F2F09">
        <w:rPr>
          <w:rFonts w:ascii="Times New Roman" w:hAnsi="Times New Roman"/>
          <w:b/>
          <w:bCs/>
          <w:i/>
          <w:iCs/>
          <w:sz w:val="32"/>
          <w:szCs w:val="32"/>
        </w:rPr>
        <w:t>Выводы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  <w:t xml:space="preserve">1. </w:t>
      </w:r>
      <w:proofErr w:type="gramStart"/>
      <w:r w:rsidRPr="006F2F09">
        <w:rPr>
          <w:rFonts w:ascii="Times New Roman" w:hAnsi="Times New Roman"/>
          <w:sz w:val="32"/>
          <w:szCs w:val="32"/>
        </w:rPr>
        <w:t>Изучив видовой состав лишайников в городе и за его пределами мы обнаружили следующие виды</w:t>
      </w:r>
      <w:proofErr w:type="gramEnd"/>
      <w:r w:rsidRPr="006F2F09">
        <w:rPr>
          <w:rFonts w:ascii="Times New Roman" w:hAnsi="Times New Roman"/>
          <w:sz w:val="32"/>
          <w:szCs w:val="32"/>
        </w:rPr>
        <w:t>: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  <w:t xml:space="preserve">В городе: </w:t>
      </w:r>
      <w:proofErr w:type="gramStart"/>
      <w:r w:rsidRPr="006F2F09">
        <w:rPr>
          <w:rFonts w:ascii="Times New Roman" w:hAnsi="Times New Roman"/>
          <w:sz w:val="32"/>
          <w:szCs w:val="32"/>
        </w:rPr>
        <w:t>накипные</w:t>
      </w:r>
      <w:proofErr w:type="gramEnd"/>
      <w:r w:rsidRPr="006F2F09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Pr="006F2F09">
        <w:rPr>
          <w:rFonts w:ascii="Times New Roman" w:hAnsi="Times New Roman"/>
          <w:sz w:val="32"/>
          <w:szCs w:val="32"/>
        </w:rPr>
        <w:t>леконора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калопланка</w:t>
      </w:r>
      <w:proofErr w:type="spellEnd"/>
      <w:r w:rsidRPr="006F2F09">
        <w:rPr>
          <w:rFonts w:ascii="Times New Roman" w:hAnsi="Times New Roman"/>
          <w:sz w:val="32"/>
          <w:szCs w:val="32"/>
        </w:rPr>
        <w:t>;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sz w:val="32"/>
          <w:szCs w:val="32"/>
        </w:rPr>
        <w:tab/>
        <w:t xml:space="preserve">листоватые - </w:t>
      </w:r>
      <w:proofErr w:type="spellStart"/>
      <w:r w:rsidRPr="006F2F09">
        <w:rPr>
          <w:rFonts w:ascii="Times New Roman" w:hAnsi="Times New Roman"/>
          <w:sz w:val="32"/>
          <w:szCs w:val="32"/>
        </w:rPr>
        <w:t>пармелия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фисция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ксантория</w:t>
      </w:r>
      <w:proofErr w:type="spellEnd"/>
      <w:r w:rsidRPr="006F2F09">
        <w:rPr>
          <w:rFonts w:ascii="Times New Roman" w:hAnsi="Times New Roman"/>
          <w:sz w:val="32"/>
          <w:szCs w:val="32"/>
        </w:rPr>
        <w:t>;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sz w:val="32"/>
          <w:szCs w:val="32"/>
        </w:rPr>
        <w:tab/>
        <w:t xml:space="preserve">кустистые - </w:t>
      </w:r>
      <w:proofErr w:type="spellStart"/>
      <w:r w:rsidRPr="006F2F09">
        <w:rPr>
          <w:rFonts w:ascii="Times New Roman" w:hAnsi="Times New Roman"/>
          <w:sz w:val="32"/>
          <w:szCs w:val="32"/>
        </w:rPr>
        <w:t>устнея</w:t>
      </w:r>
      <w:proofErr w:type="spellEnd"/>
      <w:r w:rsidRPr="006F2F09">
        <w:rPr>
          <w:rFonts w:ascii="Times New Roman" w:hAnsi="Times New Roman"/>
          <w:sz w:val="32"/>
          <w:szCs w:val="32"/>
        </w:rPr>
        <w:t>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  <w:t xml:space="preserve">В крае: </w:t>
      </w:r>
      <w:proofErr w:type="gramStart"/>
      <w:r w:rsidRPr="006F2F09">
        <w:rPr>
          <w:rFonts w:ascii="Times New Roman" w:hAnsi="Times New Roman"/>
          <w:sz w:val="32"/>
          <w:szCs w:val="32"/>
        </w:rPr>
        <w:t>накипные</w:t>
      </w:r>
      <w:proofErr w:type="gramEnd"/>
      <w:r w:rsidRPr="006F2F09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Pr="006F2F09">
        <w:rPr>
          <w:rFonts w:ascii="Times New Roman" w:hAnsi="Times New Roman"/>
          <w:sz w:val="32"/>
          <w:szCs w:val="32"/>
        </w:rPr>
        <w:t>леконория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калопланка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феофисця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охролехия</w:t>
      </w:r>
      <w:proofErr w:type="spellEnd"/>
      <w:r w:rsidRPr="006F2F09">
        <w:rPr>
          <w:rFonts w:ascii="Times New Roman" w:hAnsi="Times New Roman"/>
          <w:sz w:val="32"/>
          <w:szCs w:val="32"/>
        </w:rPr>
        <w:t>,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sz w:val="32"/>
          <w:szCs w:val="32"/>
        </w:rPr>
        <w:tab/>
        <w:t xml:space="preserve">     листоватые - </w:t>
      </w:r>
      <w:proofErr w:type="spellStart"/>
      <w:r w:rsidRPr="006F2F09">
        <w:rPr>
          <w:rFonts w:ascii="Times New Roman" w:hAnsi="Times New Roman"/>
          <w:sz w:val="32"/>
          <w:szCs w:val="32"/>
        </w:rPr>
        <w:t>пармелия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фисция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ксантория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F2F09">
        <w:rPr>
          <w:rFonts w:ascii="Times New Roman" w:hAnsi="Times New Roman"/>
          <w:sz w:val="32"/>
          <w:szCs w:val="32"/>
        </w:rPr>
        <w:t>лобария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 легочная.</w:t>
      </w:r>
      <w:r w:rsidRPr="006F2F09">
        <w:rPr>
          <w:rFonts w:ascii="Times New Roman" w:hAnsi="Times New Roman"/>
          <w:sz w:val="32"/>
          <w:szCs w:val="32"/>
        </w:rPr>
        <w:tab/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sz w:val="32"/>
          <w:szCs w:val="32"/>
        </w:rPr>
        <w:tab/>
      </w:r>
      <w:r w:rsidRPr="006F2F09">
        <w:rPr>
          <w:rFonts w:ascii="Times New Roman" w:hAnsi="Times New Roman"/>
          <w:sz w:val="32"/>
          <w:szCs w:val="32"/>
        </w:rPr>
        <w:tab/>
        <w:t xml:space="preserve">     </w:t>
      </w:r>
      <w:proofErr w:type="spellStart"/>
      <w:r w:rsidRPr="006F2F09">
        <w:rPr>
          <w:rFonts w:ascii="Times New Roman" w:hAnsi="Times New Roman"/>
          <w:sz w:val="32"/>
          <w:szCs w:val="32"/>
        </w:rPr>
        <w:t>кустыстые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Pr="006F2F09">
        <w:rPr>
          <w:rFonts w:ascii="Times New Roman" w:hAnsi="Times New Roman"/>
          <w:sz w:val="32"/>
          <w:szCs w:val="32"/>
        </w:rPr>
        <w:t>уснея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, кладония.  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lastRenderedPageBreak/>
        <w:tab/>
        <w:t xml:space="preserve">2. </w:t>
      </w:r>
      <w:proofErr w:type="gramStart"/>
      <w:r w:rsidRPr="006F2F09">
        <w:rPr>
          <w:rFonts w:ascii="Times New Roman" w:hAnsi="Times New Roman"/>
          <w:sz w:val="32"/>
          <w:szCs w:val="32"/>
        </w:rPr>
        <w:t xml:space="preserve">Сравнив состояние воздуха в разных районах города Красноярска и за его пределами методом </w:t>
      </w:r>
      <w:proofErr w:type="spellStart"/>
      <w:r w:rsidRPr="006F2F09">
        <w:rPr>
          <w:rFonts w:ascii="Times New Roman" w:hAnsi="Times New Roman"/>
          <w:sz w:val="32"/>
          <w:szCs w:val="32"/>
        </w:rPr>
        <w:t>лихеноиндекации</w:t>
      </w:r>
      <w:proofErr w:type="spellEnd"/>
      <w:r w:rsidRPr="006F2F09">
        <w:rPr>
          <w:rFonts w:ascii="Times New Roman" w:hAnsi="Times New Roman"/>
          <w:sz w:val="32"/>
          <w:szCs w:val="32"/>
        </w:rPr>
        <w:t xml:space="preserve"> мы выявили</w:t>
      </w:r>
      <w:proofErr w:type="gramEnd"/>
      <w:r w:rsidRPr="006F2F09">
        <w:rPr>
          <w:rFonts w:ascii="Times New Roman" w:hAnsi="Times New Roman"/>
          <w:sz w:val="32"/>
          <w:szCs w:val="32"/>
        </w:rPr>
        <w:t>: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  <w:t xml:space="preserve">Самый чистый район города - заповедник "Столбы", самый загрязненный - район Цирка, самый чистый воздух за пределами нашего города. 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  <w:t>3. В результате проведенного исследования нами была составлена коллекция лишайников города и его окрестностей.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ab/>
        <w:t xml:space="preserve">4. Разработан дневник наблюдения чистоты воздуха методам </w:t>
      </w:r>
      <w:proofErr w:type="spellStart"/>
      <w:r w:rsidRPr="006F2F09">
        <w:rPr>
          <w:rFonts w:ascii="Times New Roman" w:hAnsi="Times New Roman"/>
          <w:sz w:val="32"/>
          <w:szCs w:val="32"/>
        </w:rPr>
        <w:t>лехиноиндикации</w:t>
      </w:r>
      <w:proofErr w:type="spellEnd"/>
      <w:r w:rsidRPr="006F2F09">
        <w:rPr>
          <w:rFonts w:ascii="Times New Roman" w:hAnsi="Times New Roman"/>
          <w:sz w:val="32"/>
          <w:szCs w:val="32"/>
        </w:rPr>
        <w:t>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6F2F09">
        <w:rPr>
          <w:rFonts w:ascii="Times New Roman" w:hAnsi="Times New Roman"/>
          <w:b/>
          <w:bCs/>
          <w:i/>
          <w:iCs/>
          <w:sz w:val="32"/>
          <w:szCs w:val="32"/>
        </w:rPr>
        <w:tab/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З</w:t>
      </w:r>
      <w:r w:rsidRPr="006F2F09">
        <w:rPr>
          <w:rFonts w:ascii="Times New Roman" w:hAnsi="Times New Roman"/>
          <w:b/>
          <w:bCs/>
          <w:i/>
          <w:iCs/>
          <w:sz w:val="32"/>
          <w:szCs w:val="32"/>
        </w:rPr>
        <w:t>аключение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proofErr w:type="spellStart"/>
      <w:r w:rsidRPr="006F2F09">
        <w:rPr>
          <w:rFonts w:ascii="Times New Roman" w:hAnsi="Times New Roman"/>
          <w:b/>
          <w:bCs/>
          <w:iCs/>
          <w:sz w:val="32"/>
          <w:szCs w:val="32"/>
        </w:rPr>
        <w:t>Лихеноиндикация</w:t>
      </w:r>
      <w:proofErr w:type="spellEnd"/>
      <w:r w:rsidRPr="006F2F0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 w:rsidRPr="006F2F09">
        <w:rPr>
          <w:rFonts w:ascii="Times New Roman" w:hAnsi="Times New Roman"/>
          <w:bCs/>
          <w:iCs/>
          <w:sz w:val="32"/>
          <w:szCs w:val="32"/>
        </w:rPr>
        <w:t>- изучение загрязнения воздуха при помощи лишайников.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 xml:space="preserve">Как и большинство биологических методов оценки состояния окружающей среды, метод </w:t>
      </w:r>
      <w:proofErr w:type="spellStart"/>
      <w:r w:rsidRPr="006F2F09">
        <w:rPr>
          <w:rFonts w:ascii="Times New Roman" w:hAnsi="Times New Roman"/>
          <w:bCs/>
          <w:iCs/>
          <w:sz w:val="32"/>
          <w:szCs w:val="32"/>
        </w:rPr>
        <w:t>лихеноиндикации</w:t>
      </w:r>
      <w:proofErr w:type="spellEnd"/>
      <w:r w:rsidRPr="006F2F09">
        <w:rPr>
          <w:rFonts w:ascii="Times New Roman" w:hAnsi="Times New Roman"/>
          <w:bCs/>
          <w:iCs/>
          <w:sz w:val="32"/>
          <w:szCs w:val="32"/>
        </w:rPr>
        <w:t xml:space="preserve"> не позволяет различить конкретные вредные вещества, загрязняющие атмосферный воздух, но зато позволяет выделить территории, подверженные воздействию загрязненного воздуха. Для этого иногда бывает достаточно даже неполного описания разнообразия и обилия лишайников на единице площади в данном массиве.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Лишайники приобрели в последнее время  особую известность в качестве биоиндикаторов загрязнения окружающей среды.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Лишайники — широко распространенные организмы с достаточно высокой выносливостью к климатическим факторам и чувствительностью к загрязнителям окружающей среды.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6F2F09">
        <w:rPr>
          <w:rFonts w:ascii="Times New Roman" w:hAnsi="Times New Roman"/>
          <w:b/>
          <w:bCs/>
          <w:iCs/>
          <w:sz w:val="32"/>
          <w:szCs w:val="32"/>
        </w:rPr>
        <w:t>Оценка загрязненности атмосферы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Методы оценки загрязненности атмосферы по встречаемости лишайников основаны на следующих закономерностях: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1. Чем сильнее загрязнен воздух, тем меньше встречается в нем видов лишайников.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t>2. Чем сильнее загрязнен воздух, тем меньшую площадь покрывают лишайники на стволах деревьев.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32"/>
          <w:szCs w:val="32"/>
        </w:rPr>
      </w:pPr>
      <w:r w:rsidRPr="006F2F09">
        <w:rPr>
          <w:rFonts w:ascii="Times New Roman" w:hAnsi="Times New Roman"/>
          <w:bCs/>
          <w:iCs/>
          <w:sz w:val="32"/>
          <w:szCs w:val="32"/>
        </w:rPr>
        <w:lastRenderedPageBreak/>
        <w:t>3. При повышении загрязненности воздуха исчезают первыми кустистые лишайники, за ними — лис</w:t>
      </w:r>
      <w:r>
        <w:rPr>
          <w:rFonts w:ascii="Times New Roman" w:hAnsi="Times New Roman"/>
          <w:bCs/>
          <w:iCs/>
          <w:sz w:val="32"/>
          <w:szCs w:val="32"/>
        </w:rPr>
        <w:t>товатые, последними — накипные.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 w:rsidRPr="006F2F09">
        <w:rPr>
          <w:rFonts w:ascii="Times New Roman" w:hAnsi="Times New Roman"/>
          <w:bCs/>
          <w:i/>
          <w:iCs/>
          <w:sz w:val="32"/>
          <w:szCs w:val="32"/>
        </w:rPr>
        <w:t>На основании этих закономерностей можно количественно оценить чистоту воздуха в конкретном месте.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F2F09">
        <w:rPr>
          <w:rFonts w:ascii="Times New Roman" w:hAnsi="Times New Roman"/>
          <w:b/>
          <w:bCs/>
          <w:sz w:val="32"/>
          <w:szCs w:val="32"/>
        </w:rPr>
        <w:t>Список используемой литературы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>1. Экосистема  http://www.ecology-shop.ru/guides/03lich.htm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>2. Атлас определитель лишайников http://mybiblioteka.su/tom2/2-120676.html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 xml:space="preserve"> 3. Водоросли и грибы Западной Сибири. Часть 2. </w:t>
      </w:r>
      <w:proofErr w:type="gramStart"/>
      <w:r w:rsidRPr="006F2F09">
        <w:rPr>
          <w:rFonts w:ascii="Times New Roman" w:hAnsi="Times New Roman"/>
          <w:sz w:val="32"/>
          <w:szCs w:val="32"/>
        </w:rPr>
        <w:t>(Труды центрального Сибирского ботанического сада.</w:t>
      </w:r>
      <w:proofErr w:type="gramEnd"/>
      <w:r w:rsidRPr="006F2F09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6F2F09">
        <w:rPr>
          <w:rFonts w:ascii="Times New Roman" w:hAnsi="Times New Roman"/>
          <w:sz w:val="32"/>
          <w:szCs w:val="32"/>
        </w:rPr>
        <w:t>Вып</w:t>
      </w:r>
      <w:proofErr w:type="spellEnd"/>
      <w:r w:rsidRPr="006F2F09">
        <w:rPr>
          <w:rFonts w:ascii="Times New Roman" w:hAnsi="Times New Roman"/>
          <w:sz w:val="32"/>
          <w:szCs w:val="32"/>
        </w:rPr>
        <w:t>. 10) - 1965</w:t>
      </w:r>
      <w:proofErr w:type="gramEnd"/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>4. Водоросли/Описания, Лишайники/Описания Жизнь растений. Том 3. Водоросли. Лишайники – 1977</w:t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6F2F09">
        <w:rPr>
          <w:rFonts w:ascii="Times New Roman" w:hAnsi="Times New Roman"/>
          <w:sz w:val="32"/>
          <w:szCs w:val="32"/>
        </w:rPr>
        <w:t>5. Лишайники/Описания, Мхи/Описания Петров В.В. Мир лесных растений - 1978</w:t>
      </w:r>
      <w:r w:rsidRPr="006F2F09">
        <w:rPr>
          <w:rFonts w:ascii="Times New Roman" w:hAnsi="Times New Roman"/>
          <w:sz w:val="32"/>
          <w:szCs w:val="32"/>
        </w:rPr>
        <w:tab/>
      </w: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6F2F09" w:rsidRPr="006F2F09" w:rsidRDefault="006F2F09" w:rsidP="006F2F09">
      <w:pPr>
        <w:widowControl w:val="0"/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6F2F09" w:rsidRPr="006F2F09" w:rsidSect="00082A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B00B3E"/>
    <w:lvl w:ilvl="0">
      <w:numFmt w:val="bullet"/>
      <w:lvlText w:val="*"/>
      <w:lvlJc w:val="left"/>
    </w:lvl>
  </w:abstractNum>
  <w:abstractNum w:abstractNumId="1">
    <w:nsid w:val="5F5B02E8"/>
    <w:multiLevelType w:val="hybridMultilevel"/>
    <w:tmpl w:val="6B08A282"/>
    <w:lvl w:ilvl="0" w:tplc="BCDE0C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E46F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A66B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04C1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105D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AE4D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186F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26F6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C45D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04"/>
    <w:rsid w:val="00082A07"/>
    <w:rsid w:val="0048183F"/>
    <w:rsid w:val="006F2F09"/>
    <w:rsid w:val="00767004"/>
    <w:rsid w:val="00D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krasnovskaya</dc:creator>
  <cp:keywords/>
  <dc:description/>
  <cp:lastModifiedBy>krasnovskaya</cp:lastModifiedBy>
  <cp:revision>4</cp:revision>
  <dcterms:created xsi:type="dcterms:W3CDTF">2018-02-02T08:53:00Z</dcterms:created>
  <dcterms:modified xsi:type="dcterms:W3CDTF">2018-02-19T10:06:00Z</dcterms:modified>
</cp:coreProperties>
</file>