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EA" w:rsidRDefault="009F3A72" w:rsidP="003770E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770EA">
        <w:rPr>
          <w:rFonts w:ascii="Times New Roman" w:hAnsi="Times New Roman" w:cs="Times New Roman"/>
          <w:b/>
          <w:sz w:val="28"/>
          <w:szCs w:val="28"/>
        </w:rPr>
        <w:t>еатрализованные игры в коррекционно-раз</w:t>
      </w:r>
      <w:r>
        <w:rPr>
          <w:rFonts w:ascii="Times New Roman" w:hAnsi="Times New Roman" w:cs="Times New Roman"/>
          <w:b/>
          <w:sz w:val="28"/>
          <w:szCs w:val="28"/>
        </w:rPr>
        <w:t>вивающей работе с дошкольниками</w:t>
      </w:r>
    </w:p>
    <w:p w:rsidR="009F3A72" w:rsidRDefault="009F3A72" w:rsidP="009F3A7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9F3A72" w:rsidRDefault="009F3A72" w:rsidP="009F3A7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Амирзяновна</w:t>
      </w:r>
      <w:proofErr w:type="spellEnd"/>
    </w:p>
    <w:p w:rsidR="009F3A72" w:rsidRPr="009F3A72" w:rsidRDefault="009F3A72" w:rsidP="009F3A7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МБДОУ № 101 города Ульяновска </w:t>
      </w:r>
    </w:p>
    <w:p w:rsidR="003770EA" w:rsidRDefault="003770EA" w:rsidP="003770E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0EA" w:rsidRDefault="003770EA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игра – это деятельность, моделирующая отношения человека с окружающим природным и социальным миром, включённые в сюжет-сценарий в ограниченных временных и пространственных рамках. Принятие образа в этой деятельности овеществлено (костюмом или куклой) и выражается символическими средствами (мимикой, пантомимикой, графикой, речью, пением и пр.).</w:t>
      </w:r>
    </w:p>
    <w:p w:rsidR="003770EA" w:rsidRDefault="003770EA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 деятельности, театрализованная игра близка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сюжетно-ролевой, но появляется она раньше, поскольку предполагает репродуктивное (воспроизводящее) выполнение заданий, тогда как для сюжетно-ролевой </w:t>
      </w:r>
      <w:r w:rsidR="00B036CF">
        <w:rPr>
          <w:rFonts w:ascii="Times New Roman" w:hAnsi="Times New Roman" w:cs="Times New Roman"/>
          <w:sz w:val="28"/>
          <w:szCs w:val="28"/>
        </w:rPr>
        <w:t>игры требуется обладание точными представлениями об окружающем мире и взаимоотношениях между людьми, на основе творческой переработки которых происходит выбор вариантов игрового поведения в зависимости от сложившейся ситуации.</w:t>
      </w:r>
    </w:p>
    <w:p w:rsidR="00B036CF" w:rsidRDefault="00B036CF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Дошкольники с нарушениями в развитии, не прошедшие специального обучения, имеют скудный запас знаний о природе и социальном мире, не владеют правилами взаимодействия с ним. Представления о себе и мире фрагментарны, привязаны к конкретной ситуации, недостаточно обобщены и содержательны. Эти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 пригодны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воплощения в символико-моделирующих </w:t>
      </w:r>
      <w:r w:rsidR="00FD7BA1">
        <w:rPr>
          <w:rFonts w:ascii="Times New Roman" w:hAnsi="Times New Roman" w:cs="Times New Roman"/>
          <w:sz w:val="28"/>
          <w:szCs w:val="28"/>
        </w:rPr>
        <w:t xml:space="preserve">видах деятельности. У детей отмечается </w:t>
      </w:r>
      <w:proofErr w:type="spellStart"/>
      <w:r w:rsidR="00FD7BA1">
        <w:rPr>
          <w:rFonts w:ascii="Times New Roman" w:hAnsi="Times New Roman" w:cs="Times New Roman"/>
          <w:sz w:val="28"/>
          <w:szCs w:val="28"/>
        </w:rPr>
        <w:t>слабодифференцированное</w:t>
      </w:r>
      <w:proofErr w:type="spellEnd"/>
      <w:r w:rsidR="00FD7BA1">
        <w:rPr>
          <w:rFonts w:ascii="Times New Roman" w:hAnsi="Times New Roman" w:cs="Times New Roman"/>
          <w:sz w:val="28"/>
          <w:szCs w:val="28"/>
        </w:rPr>
        <w:t xml:space="preserve"> эмоциональное отношение к природе, взрослым, сверстникам, отсутствие чувства сопричастности к окружающему миру. Им трудно понять правила, которым подчиняются взаимоотношения персонажей литературных произведений, не сформировано сопереживание, не осуществляется идентификация с персонажами. Дети ориентируются на внешние свойства, а не на характерологические особенности героев, не могут выделить причины их поступков. В их самостоятельной деятельности отсутствует замещение (предметное, ситуационное, позиционное).</w:t>
      </w:r>
    </w:p>
    <w:p w:rsidR="00FD7BA1" w:rsidRDefault="00FD7BA1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игра является не только видом детской деятельности, но и средством формирования познавательной, эмоциональной, двигательной и мотивационно-потребностн</w:t>
      </w:r>
      <w:r w:rsidR="00AB3508">
        <w:rPr>
          <w:rFonts w:ascii="Times New Roman" w:hAnsi="Times New Roman" w:cs="Times New Roman"/>
          <w:sz w:val="28"/>
          <w:szCs w:val="28"/>
        </w:rPr>
        <w:t>ой сферы ребёнка, а также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AB3508">
        <w:rPr>
          <w:rFonts w:ascii="Times New Roman" w:hAnsi="Times New Roman" w:cs="Times New Roman"/>
          <w:sz w:val="28"/>
          <w:szCs w:val="28"/>
        </w:rPr>
        <w:t>я важных психических функций – планирующей (при подготовке к игре) и регулирующей (в процессе игровой деятельности)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508" w:rsidRDefault="00AB3508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Мотивационно-потребностная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сфера ребёнка развивается через изменение его положения в системе взаимоотношений с окружающим миром (он становится </w:t>
      </w:r>
      <w:r>
        <w:rPr>
          <w:rFonts w:ascii="Times New Roman" w:hAnsi="Times New Roman" w:cs="Times New Roman"/>
          <w:sz w:val="28"/>
          <w:szCs w:val="28"/>
        </w:rPr>
        <w:lastRenderedPageBreak/>
        <w:t>активным субъектом), а также через овладение культурой, отражённой в художественных произведениях.</w:t>
      </w:r>
    </w:p>
    <w:p w:rsidR="00AB3508" w:rsidRDefault="00AB3508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Моделируя различные ситуации, педагог обучает детей операционально-т</w:t>
      </w:r>
      <w:r w:rsidR="005B4C99">
        <w:rPr>
          <w:rFonts w:ascii="Times New Roman" w:hAnsi="Times New Roman" w:cs="Times New Roman"/>
          <w:sz w:val="28"/>
          <w:szCs w:val="28"/>
        </w:rPr>
        <w:t>ехнической стороне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формирует базовые психологические структуры, которые позволяют детям наиболее полно воспринимать образ мира, опосредуют переход образов-впечатлений в осознаваемые представления. К таким структурам, в первую очередь, относятся способность к замещению, моделированию, к вербальному и невербальному общению, кооперативным действиям, произвольность восприятия и памяти,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чувства.</w:t>
      </w:r>
    </w:p>
    <w:p w:rsidR="00AB3508" w:rsidRDefault="00AB3508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театрализованную деятельность происходит не только ознакомление ребёнка с деятельностью человека, но и рассматривание его во вз</w:t>
      </w:r>
      <w:r w:rsidR="009E4FD1">
        <w:rPr>
          <w:rFonts w:ascii="Times New Roman" w:hAnsi="Times New Roman" w:cs="Times New Roman"/>
          <w:sz w:val="28"/>
          <w:szCs w:val="28"/>
        </w:rPr>
        <w:t>аимодействии с окружающим миром, ориентация в природных и социальных явлениях, формирование способности к обозначению их в разных системах кодирования: образно-двигательных, образно-жестовых, вербальных, графических. Педагоги помогают детям определить своё отношение к явлениям окружающей действительности.</w:t>
      </w:r>
    </w:p>
    <w:p w:rsidR="009E4FD1" w:rsidRDefault="009E4FD1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театрализованной игре в эмоционально комфортных условиях моделируются социальные отношения, возможные ситуации, отражающие общение с людьми и природным миром, положение ребёнка в кругу семьи и коллективе сверстников. В результате дети получают представления, которые закрепляются в реальной жизни. Усваивается социальный опыт, преодолевается познавательный эгоцентризм, негативные формы поведения.</w:t>
      </w:r>
    </w:p>
    <w:p w:rsidR="009E4FD1" w:rsidRDefault="009E4FD1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театральными куклами и картинками способствуют развитию зрительно-двигательной координации.</w:t>
      </w:r>
    </w:p>
    <w:p w:rsidR="009E4FD1" w:rsidRDefault="00A75E9B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становления театрализованной деятельности у дошкольников с нарушениями в развитии: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(завоевание доверия, стимулирование реакций удивления, радости, грусти, растерянности и др.);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реальными предметами;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Режиссёрская игра с предметами-заместителями;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Ролевая игра;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Отобразительная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Сюжетно-ролевая;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Сюжетная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правилами;</w:t>
      </w:r>
    </w:p>
    <w:p w:rsid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Игра-драматизация;</w:t>
      </w:r>
    </w:p>
    <w:p w:rsidR="00A75E9B" w:rsidRPr="00A75E9B" w:rsidRDefault="00A75E9B" w:rsidP="00A75E9B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Режиссёрская игра высшего уровня (в воображаемой ситуации).</w:t>
      </w:r>
    </w:p>
    <w:p w:rsidR="009E4FD1" w:rsidRPr="003770EA" w:rsidRDefault="009E4FD1" w:rsidP="003770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E4FD1" w:rsidRPr="003770EA" w:rsidSect="003770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3172"/>
    <w:multiLevelType w:val="hybridMultilevel"/>
    <w:tmpl w:val="3F5C1AF6"/>
    <w:lvl w:ilvl="0" w:tplc="C9041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3770EA"/>
    <w:rsid w:val="002E1D84"/>
    <w:rsid w:val="003770EA"/>
    <w:rsid w:val="005B4C99"/>
    <w:rsid w:val="009E4FD1"/>
    <w:rsid w:val="009F3A72"/>
    <w:rsid w:val="00A75E9B"/>
    <w:rsid w:val="00AB3508"/>
    <w:rsid w:val="00B036CF"/>
    <w:rsid w:val="00B54106"/>
    <w:rsid w:val="00FD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2017-10-11T06:39:00Z</cp:lastPrinted>
  <dcterms:created xsi:type="dcterms:W3CDTF">2017-10-11T05:42:00Z</dcterms:created>
  <dcterms:modified xsi:type="dcterms:W3CDTF">2018-04-06T09:49:00Z</dcterms:modified>
</cp:coreProperties>
</file>