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6A2" w:rsidRDefault="00420ECC" w:rsidP="00C346A2">
      <w:pPr>
        <w:jc w:val="center"/>
        <w:rPr>
          <w:rFonts w:ascii="Times New Roman" w:hAnsi="Times New Roman" w:cs="Times New Roman"/>
          <w:color w:val="943634" w:themeColor="accent2" w:themeShade="BF"/>
          <w:sz w:val="40"/>
          <w:szCs w:val="40"/>
        </w:rPr>
      </w:pPr>
      <w:bookmarkStart w:id="0" w:name="_GoBack"/>
      <w:r>
        <w:rPr>
          <w:rFonts w:ascii="Times New Roman" w:hAnsi="Times New Roman" w:cs="Times New Roman"/>
          <w:color w:val="943634" w:themeColor="accent2" w:themeShade="BF"/>
          <w:sz w:val="40"/>
          <w:szCs w:val="40"/>
        </w:rPr>
        <w:t>Статья</w:t>
      </w:r>
      <w:r w:rsidR="00140C75">
        <w:rPr>
          <w:rFonts w:ascii="Times New Roman" w:hAnsi="Times New Roman" w:cs="Times New Roman"/>
          <w:color w:val="943634" w:themeColor="accent2" w:themeShade="BF"/>
          <w:sz w:val="40"/>
          <w:szCs w:val="40"/>
        </w:rPr>
        <w:t xml:space="preserve"> на тему: «</w:t>
      </w:r>
      <w:r w:rsidR="00C346A2" w:rsidRPr="00C346A2">
        <w:rPr>
          <w:rFonts w:ascii="Times New Roman" w:hAnsi="Times New Roman" w:cs="Times New Roman"/>
          <w:color w:val="943634" w:themeColor="accent2" w:themeShade="BF"/>
          <w:sz w:val="40"/>
          <w:szCs w:val="40"/>
        </w:rPr>
        <w:t>День славянской письменности и культуры</w:t>
      </w:r>
      <w:r w:rsidR="00140C75">
        <w:rPr>
          <w:rFonts w:ascii="Times New Roman" w:hAnsi="Times New Roman" w:cs="Times New Roman"/>
          <w:color w:val="943634" w:themeColor="accent2" w:themeShade="BF"/>
          <w:sz w:val="40"/>
          <w:szCs w:val="40"/>
        </w:rPr>
        <w:t>»</w:t>
      </w:r>
    </w:p>
    <w:p w:rsidR="00140C75" w:rsidRPr="00C346A2" w:rsidRDefault="00140C75" w:rsidP="00C346A2">
      <w:pPr>
        <w:jc w:val="center"/>
        <w:rPr>
          <w:rFonts w:ascii="Times New Roman" w:hAnsi="Times New Roman" w:cs="Times New Roman"/>
          <w:color w:val="943634" w:themeColor="accent2" w:themeShade="BF"/>
          <w:sz w:val="40"/>
          <w:szCs w:val="40"/>
        </w:rPr>
      </w:pPr>
      <w:r>
        <w:rPr>
          <w:rFonts w:ascii="Times New Roman" w:hAnsi="Times New Roman" w:cs="Times New Roman"/>
          <w:color w:val="943634" w:themeColor="accent2" w:themeShade="BF"/>
          <w:sz w:val="40"/>
          <w:szCs w:val="40"/>
        </w:rPr>
        <w:t>Воспитатель: Тищенко Наталья Николаевна</w:t>
      </w:r>
    </w:p>
    <w:p w:rsidR="00C346A2" w:rsidRPr="00C346A2" w:rsidRDefault="00C346A2" w:rsidP="00C346A2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C346A2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День славянской письменности и культуры отмечается ежегодно во многих странах мира, в т.ч. Украине, России, Болгарии, Белоруссии, Македонии. 24 мая — в день Святых равноапостольных Кирилла и </w:t>
      </w:r>
      <w:proofErr w:type="spellStart"/>
      <w:r w:rsidRPr="00C346A2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Мефодия</w:t>
      </w:r>
      <w:proofErr w:type="spellEnd"/>
      <w:r w:rsidRPr="00C346A2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, принесших на славянскую землю письменность и приобщивших славянские народы к мировой цивилизации, мировой культуре.</w:t>
      </w:r>
    </w:p>
    <w:p w:rsidR="00C346A2" w:rsidRPr="00C346A2" w:rsidRDefault="00C346A2" w:rsidP="00C346A2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C346A2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День болгарского просвещения, культуры и славянской письменности является официальным болгарским национальным праздником, когда граждане чествуют не только болгарскую культуру, но и создателей славянской азбуки равноапостольных святых Кирилла и </w:t>
      </w:r>
      <w:proofErr w:type="spellStart"/>
      <w:r w:rsidRPr="00C346A2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Мефодия</w:t>
      </w:r>
      <w:proofErr w:type="spellEnd"/>
      <w:r w:rsidRPr="00C346A2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. По пышности и масштабности празднование в Болгарии превосходит мероприятия в других славянских странах. Например, в социалистический период в городах и крупных посёлках 24 мая проходили массовые манифестации школьников и преподавателей. С присоединением Болгарии к Европейскому союзу, 1 января 2007 года кириллица стала его третьей официальной азбукой.</w:t>
      </w:r>
    </w:p>
    <w:p w:rsidR="00104735" w:rsidRPr="00C346A2" w:rsidRDefault="00C346A2" w:rsidP="00C346A2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C346A2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День славянской письменности и культуры – единственный в России ежегодный государственно-церковный праздник. Он отмечается в день памяти основателей славянской письменности святых равноапостольных Кирилла и </w:t>
      </w:r>
      <w:proofErr w:type="spellStart"/>
      <w:r w:rsidRPr="00C346A2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Мефодия</w:t>
      </w:r>
      <w:proofErr w:type="spellEnd"/>
      <w:r w:rsidRPr="00C346A2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. В 1991 году он приобрёл статус государственного, став символом единства славянских народов, их неразрывной исторической связи и единого культурного наследия. Это не просто дань памяти основателей славянской письменности Кирилла и </w:t>
      </w:r>
      <w:proofErr w:type="spellStart"/>
      <w:r w:rsidRPr="00C346A2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Мефодия</w:t>
      </w:r>
      <w:proofErr w:type="spellEnd"/>
      <w:r w:rsidRPr="00C346A2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, но и символ единства славянских народов, их неразрывной исторической связи и единого культурного наследия. Праздник был возрожден в России в 1986 году в Мурманске, тогда он назывался «Праздник письменности». В 1991 году он приобрел статус государственного. Каждый год для проведения главных торжеств выбиралась новая столица. В разные годы столицей официальных торжеств были: </w:t>
      </w:r>
      <w:proofErr w:type="gramStart"/>
      <w:r w:rsidRPr="00C346A2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Мурманск, Новгород, Кострома, Владимир, Смоленск, Ярославль, Белгород, Орёл, Москва, Псков, Рязань, Калуга, Новосибирск, Воронеж, Самара, Ханты-Мансийск, Новочеркасск, Коломна, Тверь, Саратов.</w:t>
      </w:r>
      <w:proofErr w:type="gramEnd"/>
      <w:r w:rsidRPr="00C346A2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С 2010 года основные мероприятия проходят в Москве. Важность этого события подчёркивается непосредственным участием в мероприятиях президента РФ, Патриарха Московского и всея Руси и мэра Москвы.</w:t>
      </w:r>
    </w:p>
    <w:p w:rsidR="00C346A2" w:rsidRPr="00C346A2" w:rsidRDefault="00C346A2" w:rsidP="00140C75">
      <w:pPr>
        <w:rPr>
          <w:rFonts w:ascii="Times New Roman" w:hAnsi="Times New Roman" w:cs="Times New Roman"/>
          <w:color w:val="943634" w:themeColor="accent2" w:themeShade="BF"/>
          <w:sz w:val="40"/>
          <w:szCs w:val="40"/>
        </w:rPr>
      </w:pPr>
      <w:r w:rsidRPr="00C346A2">
        <w:rPr>
          <w:rFonts w:ascii="Times New Roman" w:hAnsi="Times New Roman" w:cs="Times New Roman"/>
          <w:color w:val="943634" w:themeColor="accent2" w:themeShade="BF"/>
          <w:sz w:val="40"/>
          <w:szCs w:val="40"/>
        </w:rPr>
        <w:lastRenderedPageBreak/>
        <w:t>Создатели славянской азбуки Кирилл и Мефодий</w:t>
      </w:r>
    </w:p>
    <w:p w:rsidR="00C346A2" w:rsidRPr="00C346A2" w:rsidRDefault="00C346A2" w:rsidP="00C346A2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C346A2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В конце 862 года князь Великой Моравии (государство западных славян) Ростислав обратился к византийскому императору Михаилу с просьбой прислать в Моравию проповедников, которые могли бы распространять христианство на славянском языке (проповеди в тех краях читались на латинском языке, незнакомом и непонятном народу).</w:t>
      </w:r>
    </w:p>
    <w:p w:rsidR="00C346A2" w:rsidRPr="00C346A2" w:rsidRDefault="00C346A2" w:rsidP="00C346A2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C346A2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863 год считается годом рождения славянской азбуки. </w:t>
      </w:r>
    </w:p>
    <w:p w:rsidR="00C346A2" w:rsidRPr="00C346A2" w:rsidRDefault="00C346A2" w:rsidP="00C346A2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C346A2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Создателями славянской азбуки были братья Кирилл и Мефодий.</w:t>
      </w:r>
    </w:p>
    <w:p w:rsidR="00C346A2" w:rsidRPr="00C346A2" w:rsidRDefault="00C346A2" w:rsidP="00C346A2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C346A2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Император Михаил направил в Моравию греков – учёного Константина Философа (имя Кирилл Константин получил при принятии монашества в 869 году, и с эти именем вошёл в историю) и его старшего брата </w:t>
      </w:r>
      <w:proofErr w:type="spellStart"/>
      <w:r w:rsidRPr="00C346A2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Мефодия</w:t>
      </w:r>
      <w:proofErr w:type="spellEnd"/>
      <w:r w:rsidRPr="00C346A2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.</w:t>
      </w:r>
    </w:p>
    <w:p w:rsidR="00C346A2" w:rsidRPr="00C346A2" w:rsidRDefault="00C346A2" w:rsidP="00C346A2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C346A2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Выбор не был случайным. Братья Константин и </w:t>
      </w:r>
      <w:proofErr w:type="spellStart"/>
      <w:r w:rsidRPr="00C346A2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Мефодий</w:t>
      </w:r>
      <w:proofErr w:type="spellEnd"/>
      <w:r w:rsidRPr="00C346A2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родились в </w:t>
      </w:r>
      <w:proofErr w:type="spellStart"/>
      <w:r w:rsidRPr="00C346A2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Солуни</w:t>
      </w:r>
      <w:proofErr w:type="spellEnd"/>
      <w:r w:rsidRPr="00C346A2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(по-гречески Салоники) в семье военачальника, получили хорошее образование. Кирилл обучался в Константинополе при дворе византийского императора Михаила III, хорошо знал греческий, славянский, латинский, еврейский, арабский языки, преподавал философию, за что и получил прозвание Философ. Мефодий был на военной службе, затем несколько лет управлял одной из областей, населённых славянами; впоследствии удалился в монастырь.</w:t>
      </w:r>
    </w:p>
    <w:p w:rsidR="00C346A2" w:rsidRPr="00C346A2" w:rsidRDefault="00C346A2" w:rsidP="00C346A2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C346A2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В 860 году братья уже совершили поездку к хазарам с миссионерской и дипломатической целями.</w:t>
      </w:r>
    </w:p>
    <w:p w:rsidR="00140C75" w:rsidRDefault="00C346A2" w:rsidP="00C346A2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C346A2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Чтобы иметь возможность проповедовать христианство на славянском языке, необходимо было сделать перевод Священного писания на славянский язык; однако азбуки, способной передать славянскую речь, в тот момент не существовало.</w:t>
      </w:r>
    </w:p>
    <w:p w:rsidR="00C346A2" w:rsidRPr="00C346A2" w:rsidRDefault="00C346A2" w:rsidP="00C346A2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C346A2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За создание славянской азбуки и принялся Константин. В работе ему помогал Мефодий, также хорошо знавший славянский язык, так как в </w:t>
      </w:r>
      <w:proofErr w:type="spellStart"/>
      <w:r w:rsidRPr="00C346A2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Солуни</w:t>
      </w:r>
      <w:proofErr w:type="spellEnd"/>
      <w:r w:rsidRPr="00C346A2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жило очень много славян (город считался полугреческим, </w:t>
      </w:r>
      <w:proofErr w:type="spellStart"/>
      <w:r w:rsidRPr="00C346A2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полуславянским</w:t>
      </w:r>
      <w:proofErr w:type="spellEnd"/>
      <w:r w:rsidRPr="00C346A2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). В 863 году славянская азбука была создана (славянская азбука существовала в двух вариантах: глаголица – от </w:t>
      </w:r>
      <w:proofErr w:type="spellStart"/>
      <w:r w:rsidRPr="00C346A2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глаголъ</w:t>
      </w:r>
      <w:proofErr w:type="spellEnd"/>
      <w:r w:rsidRPr="00C346A2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– «речь» и кириллица; до сих пор у учёных нет единого мнения, какой из этих двух вариантов был создан Кириллом). С помощью </w:t>
      </w:r>
      <w:proofErr w:type="spellStart"/>
      <w:r w:rsidRPr="00C346A2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Мефодия</w:t>
      </w:r>
      <w:proofErr w:type="spellEnd"/>
      <w:r w:rsidRPr="00C346A2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был сделан перевод ряда богослужебных книг </w:t>
      </w:r>
      <w:proofErr w:type="gramStart"/>
      <w:r w:rsidRPr="00C346A2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с</w:t>
      </w:r>
      <w:proofErr w:type="gramEnd"/>
      <w:r w:rsidRPr="00C346A2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греческого на славянский язык. Славяне получили возможность читать и писать на своем языке. У славян появился не только свой, славянский, </w:t>
      </w:r>
      <w:r w:rsidRPr="00C346A2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lastRenderedPageBreak/>
        <w:t>алфавит, но и родился первый славянский литературный язык, многие слова которого до сих пор живут в болгарском, русском, украинском и других славянских языках.</w:t>
      </w:r>
    </w:p>
    <w:p w:rsidR="00C346A2" w:rsidRPr="00C346A2" w:rsidRDefault="00C346A2" w:rsidP="00C346A2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C346A2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После смерти братьев их деятельность была продолжена их учениками, изгнанными из Моравии в 886 году, в южнославянских странах. (На Западе славянская азбука и славянская грамота не устояли; западные славяне – поляки, чехи... – до сих пор пользуются латиницей). Славянская грамота прочно утвердилась в Болгарии, откуда распространялась в страны южных и восточных славян (IX век). На Русь письменность пришла в X веке (988 год– </w:t>
      </w:r>
      <w:proofErr w:type="gramStart"/>
      <w:r w:rsidRPr="00C346A2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кр</w:t>
      </w:r>
      <w:proofErr w:type="gramEnd"/>
      <w:r w:rsidRPr="00C346A2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ещение Руси).</w:t>
      </w:r>
    </w:p>
    <w:p w:rsidR="00C346A2" w:rsidRPr="00C346A2" w:rsidRDefault="00C346A2" w:rsidP="00C346A2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C346A2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Создание славянской азбуки имело и имеет до сих пор огромное значение для развития славянской письменности, славянских народов, славянской культуры.</w:t>
      </w:r>
    </w:p>
    <w:p w:rsidR="00C346A2" w:rsidRPr="00C346A2" w:rsidRDefault="00C346A2" w:rsidP="00C346A2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C346A2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Болгарская церковь установила день памяти Кирилла и </w:t>
      </w:r>
      <w:proofErr w:type="spellStart"/>
      <w:r w:rsidRPr="00C346A2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Мефодия</w:t>
      </w:r>
      <w:proofErr w:type="spellEnd"/>
      <w:r w:rsidRPr="00C346A2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– 11 мая по старому стилю (24 мая по новому стилю). В Болгарии также учрежден орден Кирилла и </w:t>
      </w:r>
      <w:proofErr w:type="spellStart"/>
      <w:r w:rsidRPr="00C346A2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Мефодия</w:t>
      </w:r>
      <w:proofErr w:type="spellEnd"/>
      <w:r w:rsidRPr="00C346A2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.</w:t>
      </w:r>
    </w:p>
    <w:p w:rsidR="00C346A2" w:rsidRPr="00C346A2" w:rsidRDefault="00C346A2" w:rsidP="00C346A2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C346A2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24 мая во многих славянских странах, в том числе и в России, является праздником славянской письменности и культуры.</w:t>
      </w:r>
    </w:p>
    <w:p w:rsidR="00C346A2" w:rsidRPr="00C346A2" w:rsidRDefault="00C346A2" w:rsidP="00C346A2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C346A2" w:rsidRPr="00C346A2" w:rsidRDefault="00C346A2" w:rsidP="00C346A2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C346A2" w:rsidRPr="00C346A2" w:rsidRDefault="00C346A2" w:rsidP="00C346A2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C346A2" w:rsidRPr="00C346A2" w:rsidRDefault="00C346A2" w:rsidP="00C346A2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C346A2" w:rsidRPr="00C346A2" w:rsidRDefault="00C346A2" w:rsidP="00C346A2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C346A2" w:rsidRPr="00C346A2" w:rsidRDefault="00C346A2" w:rsidP="00C346A2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C346A2" w:rsidRPr="00C346A2" w:rsidRDefault="00C346A2" w:rsidP="00C346A2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C346A2" w:rsidRPr="00C346A2" w:rsidRDefault="00C346A2" w:rsidP="00C346A2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C346A2" w:rsidRPr="00C346A2" w:rsidRDefault="00C346A2" w:rsidP="00C346A2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C346A2" w:rsidRPr="00C346A2" w:rsidRDefault="00C346A2" w:rsidP="00C346A2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C346A2" w:rsidRPr="00C346A2" w:rsidRDefault="00C346A2" w:rsidP="00C346A2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C346A2" w:rsidRPr="00C346A2" w:rsidRDefault="00C346A2" w:rsidP="00C346A2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bookmarkEnd w:id="0"/>
    <w:p w:rsidR="00C346A2" w:rsidRPr="00C346A2" w:rsidRDefault="00C346A2" w:rsidP="00C346A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289898" cy="7822346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88971" cy="7821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46A2" w:rsidRPr="00C346A2" w:rsidSect="005A0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08"/>
  <w:characterSpacingControl w:val="doNotCompress"/>
  <w:compat/>
  <w:rsids>
    <w:rsidRoot w:val="00C346A2"/>
    <w:rsid w:val="00104735"/>
    <w:rsid w:val="00140C75"/>
    <w:rsid w:val="00420ECC"/>
    <w:rsid w:val="005A0632"/>
    <w:rsid w:val="00A42102"/>
    <w:rsid w:val="00C346A2"/>
    <w:rsid w:val="00DF3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6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6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2015-05-21T15:13:00Z</cp:lastPrinted>
  <dcterms:created xsi:type="dcterms:W3CDTF">2015-05-21T15:05:00Z</dcterms:created>
  <dcterms:modified xsi:type="dcterms:W3CDTF">2018-03-24T13:22:00Z</dcterms:modified>
</cp:coreProperties>
</file>